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6A1D" w:rsidRPr="004D06B1" w:rsidRDefault="00F76A1D" w:rsidP="00956CA6">
      <w:pPr>
        <w:spacing w:after="0" w:line="240" w:lineRule="auto"/>
        <w:jc w:val="center"/>
        <w:rPr>
          <w:rFonts w:cs="Calibri"/>
          <w:b/>
        </w:rPr>
      </w:pPr>
      <w:r w:rsidRPr="004D06B1">
        <w:rPr>
          <w:rFonts w:cs="Calibri"/>
          <w:b/>
        </w:rPr>
        <w:t>PERATURAN PEMERINTAH TENTANG JURNAL DAN TANTANGANNYA</w:t>
      </w:r>
    </w:p>
    <w:p w:rsidR="00F76A1D" w:rsidRPr="004D06B1" w:rsidRDefault="00564F90" w:rsidP="00956CA6">
      <w:pPr>
        <w:spacing w:after="0" w:line="240" w:lineRule="auto"/>
        <w:jc w:val="center"/>
        <w:rPr>
          <w:rFonts w:cs="Calibri"/>
          <w:b/>
        </w:rPr>
      </w:pPr>
      <w:r w:rsidRPr="004D06B1">
        <w:rPr>
          <w:rFonts w:cs="Calibri"/>
          <w:b/>
        </w:rPr>
        <w:t>BAGI FAKULTAS SASTRA, UK PETRA</w:t>
      </w:r>
    </w:p>
    <w:p w:rsidR="00C223F3" w:rsidRPr="00956CA6" w:rsidRDefault="00C223F3" w:rsidP="00956CA6">
      <w:pPr>
        <w:spacing w:line="240" w:lineRule="auto"/>
        <w:jc w:val="center"/>
        <w:rPr>
          <w:rFonts w:cs="Calibri"/>
        </w:rPr>
      </w:pPr>
    </w:p>
    <w:p w:rsidR="00F76A1D" w:rsidRDefault="00564F90" w:rsidP="00956CA6">
      <w:pPr>
        <w:spacing w:line="240" w:lineRule="auto"/>
        <w:jc w:val="center"/>
        <w:rPr>
          <w:rFonts w:cs="Calibri"/>
          <w:lang w:val="en-US"/>
        </w:rPr>
      </w:pPr>
      <w:r w:rsidRPr="00B17C6F">
        <w:rPr>
          <w:rFonts w:cs="Calibri"/>
        </w:rPr>
        <w:t>Ribut</w:t>
      </w:r>
      <w:r w:rsidRPr="00956CA6">
        <w:rPr>
          <w:rFonts w:cs="Calibri"/>
        </w:rPr>
        <w:t xml:space="preserve"> </w:t>
      </w:r>
      <w:r w:rsidRPr="00B17C6F">
        <w:rPr>
          <w:rFonts w:cs="Calibri"/>
        </w:rPr>
        <w:t>Basuki</w:t>
      </w:r>
      <w:r w:rsidR="004D06B1">
        <w:rPr>
          <w:rFonts w:cs="Calibri"/>
        </w:rPr>
        <w:t>, Dekan Fakultas Sastra, UK Petra, Surabaya</w:t>
      </w:r>
    </w:p>
    <w:p w:rsidR="00AA3445" w:rsidRDefault="00AA3445" w:rsidP="00956CA6">
      <w:pPr>
        <w:spacing w:line="240" w:lineRule="auto"/>
        <w:jc w:val="center"/>
        <w:rPr>
          <w:rFonts w:cs="Calibri"/>
          <w:lang w:val="en-US"/>
        </w:rPr>
      </w:pPr>
    </w:p>
    <w:p w:rsidR="004169AD" w:rsidRPr="00AA3445" w:rsidRDefault="004169AD" w:rsidP="00956CA6">
      <w:pPr>
        <w:spacing w:line="240" w:lineRule="auto"/>
        <w:jc w:val="center"/>
        <w:rPr>
          <w:rFonts w:cs="Calibri"/>
          <w:lang w:val="en-US"/>
        </w:rPr>
      </w:pPr>
    </w:p>
    <w:p w:rsidR="00B536DB" w:rsidRPr="00B536DB" w:rsidRDefault="00B536DB" w:rsidP="00956CA6">
      <w:pPr>
        <w:spacing w:line="240" w:lineRule="auto"/>
        <w:jc w:val="center"/>
        <w:rPr>
          <w:rFonts w:cs="Calibri"/>
          <w:i/>
          <w:lang w:val="en-US"/>
        </w:rPr>
      </w:pPr>
      <w:r w:rsidRPr="00D07CAE">
        <w:rPr>
          <w:rFonts w:cs="Calibri"/>
          <w:i/>
        </w:rPr>
        <w:t>Abstrak</w:t>
      </w:r>
      <w:r w:rsidRPr="00B536DB">
        <w:rPr>
          <w:rFonts w:cs="Calibri"/>
          <w:i/>
          <w:lang w:val="en-US"/>
        </w:rPr>
        <w:t>:</w:t>
      </w:r>
    </w:p>
    <w:p w:rsidR="00C223F3" w:rsidRPr="00221EDA" w:rsidRDefault="00B17C6F" w:rsidP="00221EDA">
      <w:pPr>
        <w:spacing w:line="240" w:lineRule="auto"/>
        <w:jc w:val="both"/>
        <w:rPr>
          <w:rFonts w:cs="Calibri"/>
          <w:i/>
          <w:lang w:val="en-US"/>
        </w:rPr>
      </w:pPr>
      <w:r w:rsidRPr="00221EDA">
        <w:rPr>
          <w:rFonts w:cs="Calibri"/>
          <w:i/>
        </w:rPr>
        <w:t>Makalah ini membahasa kemungkinan yang dapat dilakukan dalam menyikapi edaran tentang karya ilmiah dari Dirjen DIKTI. Dengan kepastian dari Senat Universitas</w:t>
      </w:r>
      <w:r w:rsidR="00B536DB" w:rsidRPr="00221EDA">
        <w:rPr>
          <w:rFonts w:cs="Calibri"/>
          <w:i/>
        </w:rPr>
        <w:t xml:space="preserve"> Kristen Petra</w:t>
      </w:r>
      <w:r w:rsidRPr="00221EDA">
        <w:rPr>
          <w:rFonts w:cs="Calibri"/>
          <w:i/>
        </w:rPr>
        <w:t xml:space="preserve"> bahwa UKP </w:t>
      </w:r>
      <w:r w:rsidR="00B536DB" w:rsidRPr="00221EDA">
        <w:rPr>
          <w:rFonts w:cs="Calibri"/>
          <w:i/>
        </w:rPr>
        <w:t>akan</w:t>
      </w:r>
      <w:r w:rsidR="00B536DB" w:rsidRPr="00221EDA">
        <w:rPr>
          <w:rFonts w:cs="Calibri"/>
          <w:i/>
          <w:lang w:val="en-US"/>
        </w:rPr>
        <w:t xml:space="preserve"> </w:t>
      </w:r>
      <w:r w:rsidR="00B536DB" w:rsidRPr="00221EDA">
        <w:rPr>
          <w:rFonts w:cs="Calibri"/>
          <w:i/>
        </w:rPr>
        <w:t>mengikuti</w:t>
      </w:r>
      <w:r w:rsidR="00B536DB" w:rsidRPr="00221EDA">
        <w:rPr>
          <w:rFonts w:cs="Calibri"/>
          <w:i/>
          <w:lang w:val="en-US"/>
        </w:rPr>
        <w:t xml:space="preserve"> </w:t>
      </w:r>
      <w:r w:rsidR="00B536DB" w:rsidRPr="00D07CAE">
        <w:rPr>
          <w:rFonts w:cs="Calibri"/>
          <w:i/>
        </w:rPr>
        <w:t>kebijakan</w:t>
      </w:r>
      <w:r w:rsidR="00B536DB" w:rsidRPr="00221EDA">
        <w:rPr>
          <w:rFonts w:cs="Calibri"/>
          <w:i/>
          <w:lang w:val="en-US"/>
        </w:rPr>
        <w:t xml:space="preserve"> </w:t>
      </w:r>
      <w:r w:rsidR="00B536DB" w:rsidRPr="00D07CAE">
        <w:rPr>
          <w:rFonts w:cs="Calibri"/>
          <w:i/>
        </w:rPr>
        <w:t>tersebut</w:t>
      </w:r>
      <w:r w:rsidR="00B536DB" w:rsidRPr="00221EDA">
        <w:rPr>
          <w:rFonts w:cs="Calibri"/>
          <w:i/>
          <w:lang w:val="en-US"/>
        </w:rPr>
        <w:t xml:space="preserve"> </w:t>
      </w:r>
      <w:r w:rsidR="00B536DB" w:rsidRPr="00D07CAE">
        <w:rPr>
          <w:rFonts w:cs="Calibri"/>
          <w:i/>
        </w:rPr>
        <w:t>sebagai</w:t>
      </w:r>
      <w:r w:rsidR="00B536DB" w:rsidRPr="00221EDA">
        <w:rPr>
          <w:rFonts w:cs="Calibri"/>
          <w:i/>
          <w:lang w:val="en-US"/>
        </w:rPr>
        <w:t xml:space="preserve"> </w:t>
      </w:r>
      <w:r w:rsidR="00B536DB" w:rsidRPr="00BC7EB6">
        <w:rPr>
          <w:rFonts w:cs="Calibri"/>
          <w:i/>
        </w:rPr>
        <w:t>sebuah</w:t>
      </w:r>
      <w:r w:rsidR="00B536DB" w:rsidRPr="00221EDA">
        <w:rPr>
          <w:rFonts w:cs="Calibri"/>
          <w:i/>
          <w:lang w:val="en-US"/>
        </w:rPr>
        <w:t xml:space="preserve"> </w:t>
      </w:r>
      <w:r w:rsidR="00B536DB" w:rsidRPr="00BC7EB6">
        <w:rPr>
          <w:rFonts w:cs="Calibri"/>
          <w:i/>
        </w:rPr>
        <w:t>tantangan</w:t>
      </w:r>
      <w:r w:rsidR="00B536DB" w:rsidRPr="00221EDA">
        <w:rPr>
          <w:rFonts w:cs="Calibri"/>
          <w:i/>
          <w:lang w:val="en-US"/>
        </w:rPr>
        <w:t xml:space="preserve"> yang perlu dihadapi</w:t>
      </w:r>
      <w:r w:rsidR="003B35D4">
        <w:rPr>
          <w:rFonts w:cs="Calibri"/>
          <w:i/>
          <w:lang w:val="en-US"/>
        </w:rPr>
        <w:t>, makalah</w:t>
      </w:r>
      <w:r w:rsidR="00861DF9">
        <w:rPr>
          <w:rFonts w:cs="Calibri"/>
          <w:i/>
          <w:lang w:val="en-US"/>
        </w:rPr>
        <w:t xml:space="preserve"> ini merupakan sebuah ekspl</w:t>
      </w:r>
      <w:r w:rsidR="00B536DB" w:rsidRPr="00221EDA">
        <w:rPr>
          <w:rFonts w:cs="Calibri"/>
          <w:i/>
          <w:lang w:val="en-US"/>
        </w:rPr>
        <w:t>o</w:t>
      </w:r>
      <w:r w:rsidR="00861DF9">
        <w:rPr>
          <w:rFonts w:cs="Calibri"/>
          <w:i/>
          <w:lang w:val="en-US"/>
        </w:rPr>
        <w:t>r</w:t>
      </w:r>
      <w:r w:rsidR="00B536DB" w:rsidRPr="00221EDA">
        <w:rPr>
          <w:rFonts w:cs="Calibri"/>
          <w:i/>
          <w:lang w:val="en-US"/>
        </w:rPr>
        <w:t xml:space="preserve">asi alternatif-alternatif yang dapat dilakukan di Fakultas Sastra, UK Petra.  </w:t>
      </w:r>
      <w:proofErr w:type="gramStart"/>
      <w:r w:rsidR="00221EDA" w:rsidRPr="00221EDA">
        <w:rPr>
          <w:rFonts w:cs="Calibri"/>
          <w:i/>
          <w:lang w:val="en-US"/>
        </w:rPr>
        <w:t>Dengan memperhatikan beberapa permasalahan dari alternatif-alternatif yang ada,</w:t>
      </w:r>
      <w:r w:rsidR="00504A60">
        <w:rPr>
          <w:rFonts w:cs="Calibri"/>
          <w:i/>
          <w:lang w:val="en-US"/>
        </w:rPr>
        <w:t xml:space="preserve"> makalah</w:t>
      </w:r>
      <w:r w:rsidR="00221EDA" w:rsidRPr="00221EDA">
        <w:rPr>
          <w:rFonts w:cs="Calibri"/>
          <w:i/>
          <w:lang w:val="en-US"/>
        </w:rPr>
        <w:t xml:space="preserve"> </w:t>
      </w:r>
      <w:r w:rsidR="00221EDA" w:rsidRPr="00D07CAE">
        <w:rPr>
          <w:rFonts w:cs="Calibri"/>
          <w:i/>
        </w:rPr>
        <w:t>ini</w:t>
      </w:r>
      <w:r w:rsidR="00221EDA" w:rsidRPr="00221EDA">
        <w:rPr>
          <w:rFonts w:cs="Calibri"/>
          <w:i/>
          <w:lang w:val="en-US"/>
        </w:rPr>
        <w:t xml:space="preserve"> mengajukan alternatif penerbitan makalah dalam jurnal secara terpisah dari Tugas Akhir mahasiswa sebagai pilihan setelah segala persyaratan yang diperlukan, termasuk perubahan kuri</w:t>
      </w:r>
      <w:r w:rsidR="00221EDA">
        <w:rPr>
          <w:rFonts w:cs="Calibri"/>
          <w:i/>
          <w:lang w:val="en-US"/>
        </w:rPr>
        <w:t xml:space="preserve">kulum </w:t>
      </w:r>
      <w:r w:rsidR="00221EDA" w:rsidRPr="00D07CAE">
        <w:rPr>
          <w:rFonts w:cs="Calibri"/>
          <w:i/>
        </w:rPr>
        <w:t>dan</w:t>
      </w:r>
      <w:r w:rsidR="00221EDA">
        <w:rPr>
          <w:rFonts w:cs="Calibri"/>
          <w:i/>
          <w:lang w:val="en-US"/>
        </w:rPr>
        <w:t xml:space="preserve"> PBM, </w:t>
      </w:r>
      <w:r w:rsidR="00221EDA" w:rsidRPr="00D07CAE">
        <w:rPr>
          <w:rFonts w:cs="Calibri"/>
          <w:i/>
        </w:rPr>
        <w:t>terpenuhi</w:t>
      </w:r>
      <w:r w:rsidR="00221EDA">
        <w:rPr>
          <w:rFonts w:cs="Calibri"/>
          <w:i/>
          <w:lang w:val="en-US"/>
        </w:rPr>
        <w:t>.</w:t>
      </w:r>
      <w:proofErr w:type="gramEnd"/>
    </w:p>
    <w:p w:rsidR="00221EDA" w:rsidRDefault="00221EDA" w:rsidP="00221EDA">
      <w:pPr>
        <w:spacing w:line="240" w:lineRule="auto"/>
        <w:jc w:val="both"/>
        <w:rPr>
          <w:rFonts w:cs="Calibri"/>
          <w:lang w:val="en-US"/>
        </w:rPr>
      </w:pPr>
    </w:p>
    <w:p w:rsidR="00221EDA" w:rsidRPr="00AA3445" w:rsidRDefault="00221EDA" w:rsidP="00221EDA">
      <w:pPr>
        <w:spacing w:line="240" w:lineRule="auto"/>
        <w:jc w:val="both"/>
        <w:rPr>
          <w:rFonts w:cs="Calibri"/>
          <w:i/>
          <w:lang w:val="en-US"/>
        </w:rPr>
      </w:pPr>
      <w:r w:rsidRPr="00AA3445">
        <w:rPr>
          <w:rFonts w:cs="Calibri"/>
          <w:i/>
          <w:lang w:val="en-US"/>
        </w:rPr>
        <w:t>Kata Kunci: Karya Ilmiah, makalah</w:t>
      </w:r>
      <w:r w:rsidR="000018C2" w:rsidRPr="00AA3445">
        <w:rPr>
          <w:rFonts w:cs="Calibri"/>
          <w:i/>
          <w:lang w:val="en-US"/>
        </w:rPr>
        <w:t>,</w:t>
      </w:r>
      <w:r w:rsidRPr="00AA3445">
        <w:rPr>
          <w:rFonts w:cs="Calibri"/>
          <w:i/>
          <w:lang w:val="en-US"/>
        </w:rPr>
        <w:t xml:space="preserve"> </w:t>
      </w:r>
      <w:r w:rsidRPr="00AA3445">
        <w:rPr>
          <w:rFonts w:cs="Calibri"/>
          <w:i/>
          <w:lang w:val="en-US"/>
        </w:rPr>
        <w:t>penelitian</w:t>
      </w:r>
      <w:r w:rsidRPr="00AA3445">
        <w:rPr>
          <w:rFonts w:cs="Calibri"/>
          <w:i/>
          <w:lang w:val="en-US"/>
        </w:rPr>
        <w:t xml:space="preserve">, skripsi, </w:t>
      </w:r>
      <w:r w:rsidR="000018C2" w:rsidRPr="00AA3445">
        <w:rPr>
          <w:rFonts w:cs="Calibri"/>
          <w:i/>
          <w:lang w:val="en-US"/>
        </w:rPr>
        <w:t>penerbitan</w:t>
      </w:r>
      <w:proofErr w:type="gramStart"/>
      <w:r w:rsidR="000018C2" w:rsidRPr="00AA3445">
        <w:rPr>
          <w:rFonts w:cs="Calibri"/>
          <w:i/>
          <w:lang w:val="en-US"/>
        </w:rPr>
        <w:t xml:space="preserve">, </w:t>
      </w:r>
      <w:r w:rsidRPr="00AA3445">
        <w:rPr>
          <w:rFonts w:cs="Calibri"/>
          <w:i/>
          <w:lang w:val="en-US"/>
        </w:rPr>
        <w:t xml:space="preserve"> Dirjen</w:t>
      </w:r>
      <w:proofErr w:type="gramEnd"/>
      <w:r w:rsidRPr="00AA3445">
        <w:rPr>
          <w:rFonts w:cs="Calibri"/>
          <w:i/>
          <w:lang w:val="en-US"/>
        </w:rPr>
        <w:t xml:space="preserve"> DIKTI.  </w:t>
      </w:r>
    </w:p>
    <w:p w:rsidR="00C223F3" w:rsidRDefault="00C223F3" w:rsidP="00956CA6">
      <w:pPr>
        <w:spacing w:line="240" w:lineRule="auto"/>
        <w:jc w:val="center"/>
        <w:rPr>
          <w:rFonts w:cs="Calibri"/>
          <w:lang w:val="en-US"/>
        </w:rPr>
      </w:pPr>
    </w:p>
    <w:p w:rsidR="004169AD" w:rsidRPr="004169AD" w:rsidRDefault="004169AD" w:rsidP="00956CA6">
      <w:pPr>
        <w:spacing w:line="240" w:lineRule="auto"/>
        <w:jc w:val="center"/>
        <w:rPr>
          <w:rFonts w:cs="Calibri"/>
          <w:lang w:val="en-US"/>
        </w:rPr>
      </w:pPr>
    </w:p>
    <w:p w:rsidR="00F76A1D" w:rsidRPr="00956CA6" w:rsidRDefault="00564F90" w:rsidP="00956CA6">
      <w:pPr>
        <w:spacing w:line="240" w:lineRule="auto"/>
        <w:jc w:val="both"/>
        <w:rPr>
          <w:rFonts w:cs="Calibri"/>
        </w:rPr>
      </w:pPr>
      <w:r w:rsidRPr="00956CA6">
        <w:rPr>
          <w:rFonts w:cs="Calibri"/>
        </w:rPr>
        <w:t>1. PENDAHULUAN</w:t>
      </w:r>
    </w:p>
    <w:p w:rsidR="00966936" w:rsidRPr="00631251" w:rsidRDefault="008365CB" w:rsidP="00631251">
      <w:pPr>
        <w:spacing w:line="240" w:lineRule="auto"/>
        <w:ind w:firstLine="720"/>
        <w:jc w:val="both"/>
        <w:rPr>
          <w:lang w:val="en-US"/>
        </w:rPr>
      </w:pPr>
      <w:r w:rsidRPr="00956CA6">
        <w:rPr>
          <w:rFonts w:cs="Calibri"/>
        </w:rPr>
        <w:t xml:space="preserve">Awal tahun ini dunia Perguruan Tinggi dikejutkan oleh datangnya surat dari Dirjen DIKTI tertanggal 27 Januari 2012 tentang Publikasi Karya Ilmiah. </w:t>
      </w:r>
      <w:r w:rsidR="008A355A" w:rsidRPr="00956CA6">
        <w:rPr>
          <w:rFonts w:cs="Calibri"/>
        </w:rPr>
        <w:t xml:space="preserve">Mengenai kewajiban tersebut, Dirjen DIKTI, Djoko Santoso memberikan tiga alasan </w:t>
      </w:r>
      <w:r w:rsidR="00956CA6">
        <w:rPr>
          <w:rFonts w:cs="Calibri"/>
        </w:rPr>
        <w:t>(</w:t>
      </w:r>
      <w:r w:rsidR="00956CA6">
        <w:rPr>
          <w:rFonts w:cs="Calibri"/>
          <w:i/>
        </w:rPr>
        <w:t xml:space="preserve">Kompas.com. </w:t>
      </w:r>
      <w:r w:rsidR="008A355A" w:rsidRPr="00956CA6">
        <w:rPr>
          <w:rFonts w:cs="Calibri"/>
          <w:i/>
        </w:rPr>
        <w:t>3/2/2012</w:t>
      </w:r>
      <w:r w:rsidR="00631251">
        <w:rPr>
          <w:rFonts w:cs="Calibri"/>
        </w:rPr>
        <w:t>)</w:t>
      </w:r>
      <w:r w:rsidR="008A355A" w:rsidRPr="00956CA6">
        <w:rPr>
          <w:rFonts w:cs="Calibri"/>
        </w:rPr>
        <w:t>. Pertama,  “</w:t>
      </w:r>
      <w:r w:rsidR="008A355A" w:rsidRPr="00631251">
        <w:rPr>
          <w:i/>
        </w:rPr>
        <w:t>Sarjana harus punya kemampuan menulis secara ilmiah. Apa saja yang ia pelajari selama kuliah, termasuk bisa juga ringkasan skripsi</w:t>
      </w:r>
      <w:r w:rsidR="008A355A" w:rsidRPr="00956CA6">
        <w:t>”. Kedua, “</w:t>
      </w:r>
      <w:r w:rsidR="008A355A" w:rsidRPr="00631251">
        <w:rPr>
          <w:i/>
        </w:rPr>
        <w:t>aturan ini dapat menciptakan kuantitas dan kualitas karya ilmiah yang dihasilkan oleh Indonesia</w:t>
      </w:r>
      <w:r w:rsidR="008A355A" w:rsidRPr="00956CA6">
        <w:t xml:space="preserve">”.  Ketiga, </w:t>
      </w:r>
      <w:r w:rsidR="00956CA6">
        <w:t>“</w:t>
      </w:r>
      <w:r w:rsidR="008A355A" w:rsidRPr="00631251">
        <w:rPr>
          <w:i/>
        </w:rPr>
        <w:t>aturan ini sengaja dibuat untuk mengejar ketertinggalan Indonesia dalam hal membuat karya ilmiah. Berdasarkan data Kemdikbud, jumlah karya ilmiah yang dihasilkan perguruan tinggi Indonesia saat ini masih rendah, hanya sepertujuh jika dibandingkan dengan negara tetangga, Malaysia</w:t>
      </w:r>
      <w:r w:rsidR="008A355A" w:rsidRPr="00956CA6">
        <w:t xml:space="preserve">”. </w:t>
      </w:r>
      <w:r w:rsidR="00631251" w:rsidRPr="00956CA6">
        <w:rPr>
          <w:rFonts w:cs="Calibri"/>
        </w:rPr>
        <w:t>Su</w:t>
      </w:r>
      <w:r w:rsidR="00631251">
        <w:rPr>
          <w:rFonts w:cs="Calibri"/>
        </w:rPr>
        <w:t>rat tersebut menimbulkan</w:t>
      </w:r>
      <w:r w:rsidR="00631251">
        <w:rPr>
          <w:rFonts w:cs="Calibri"/>
          <w:lang w:val="en-US"/>
        </w:rPr>
        <w:t xml:space="preserve"> </w:t>
      </w:r>
      <w:r w:rsidR="00631251" w:rsidRPr="00956CA6">
        <w:rPr>
          <w:rFonts w:cs="Calibri"/>
        </w:rPr>
        <w:t xml:space="preserve"> reaksi dari kaum akademisi yang tercermin dari berita maupun tulisan mengenai kewajiban bagi calon lulusan PT di jenjang S1, S2, dan S3 untuk mempublikasikan karya ilmiah sebagai persyaratan lulus.</w:t>
      </w:r>
      <w:r w:rsidR="00631251">
        <w:rPr>
          <w:rFonts w:cs="Calibri"/>
          <w:lang w:val="en-US"/>
        </w:rPr>
        <w:t xml:space="preserve"> </w:t>
      </w:r>
      <w:proofErr w:type="gramStart"/>
      <w:r w:rsidR="00631251">
        <w:rPr>
          <w:lang w:val="en-US"/>
        </w:rPr>
        <w:t>Reaksi –reaksi tersebut beragam dari</w:t>
      </w:r>
      <w:r w:rsidR="002E4476" w:rsidRPr="00956CA6">
        <w:rPr>
          <w:rFonts w:cs="Calibri"/>
        </w:rPr>
        <w:t xml:space="preserve"> yang ti</w:t>
      </w:r>
      <w:r w:rsidR="00631251">
        <w:rPr>
          <w:rFonts w:cs="Calibri"/>
        </w:rPr>
        <w:t xml:space="preserve">dak setuju </w:t>
      </w:r>
      <w:r w:rsidR="00631251">
        <w:rPr>
          <w:rFonts w:cs="Calibri"/>
          <w:lang w:val="en-US"/>
        </w:rPr>
        <w:t>hingga</w:t>
      </w:r>
      <w:r w:rsidR="00956CA6">
        <w:rPr>
          <w:rFonts w:cs="Calibri"/>
        </w:rPr>
        <w:t xml:space="preserve"> </w:t>
      </w:r>
      <w:r w:rsidR="00631251">
        <w:rPr>
          <w:rFonts w:cs="Calibri"/>
          <w:lang w:val="en-US"/>
        </w:rPr>
        <w:t xml:space="preserve">yang </w:t>
      </w:r>
      <w:r w:rsidR="00631251">
        <w:rPr>
          <w:rFonts w:cs="Calibri"/>
        </w:rPr>
        <w:t>setuju</w:t>
      </w:r>
      <w:r w:rsidR="00060042">
        <w:rPr>
          <w:rFonts w:cs="Calibri"/>
          <w:lang w:val="en-US"/>
        </w:rPr>
        <w:t>.</w:t>
      </w:r>
      <w:proofErr w:type="gramEnd"/>
      <w:r w:rsidR="00631251">
        <w:rPr>
          <w:rFonts w:cs="Calibri"/>
          <w:lang w:val="en-US"/>
        </w:rPr>
        <w:t xml:space="preserve"> </w:t>
      </w:r>
      <w:r w:rsidR="00956CA6">
        <w:rPr>
          <w:rFonts w:cs="Calibri"/>
        </w:rPr>
        <w:t xml:space="preserve"> Ketidak-</w:t>
      </w:r>
      <w:r w:rsidR="002E4476" w:rsidRPr="00956CA6">
        <w:rPr>
          <w:rFonts w:cs="Calibri"/>
        </w:rPr>
        <w:t>setujuan sering d</w:t>
      </w:r>
      <w:r w:rsidR="00956CA6">
        <w:rPr>
          <w:rFonts w:cs="Calibri"/>
        </w:rPr>
        <w:t>iungkapkan dari ketidak-siapan Perguruan T</w:t>
      </w:r>
      <w:r w:rsidR="002E4476" w:rsidRPr="00956CA6">
        <w:rPr>
          <w:rFonts w:cs="Calibri"/>
        </w:rPr>
        <w:t>inggi dan lemahnya alasan pewajiban tersebut. Yang setuju, meskipun diungkapkan secara tidak langsung</w:t>
      </w:r>
      <w:r w:rsidR="00CF143E" w:rsidRPr="00956CA6">
        <w:rPr>
          <w:rFonts w:cs="Calibri"/>
        </w:rPr>
        <w:t xml:space="preserve">, merasa bahwa memang kita </w:t>
      </w:r>
      <w:r w:rsidR="00956CA6">
        <w:rPr>
          <w:rFonts w:cs="Calibri"/>
        </w:rPr>
        <w:t xml:space="preserve">telah </w:t>
      </w:r>
      <w:r w:rsidR="00CF143E" w:rsidRPr="00956CA6">
        <w:rPr>
          <w:rFonts w:cs="Calibri"/>
        </w:rPr>
        <w:t>keti</w:t>
      </w:r>
      <w:r w:rsidR="002E4476" w:rsidRPr="00956CA6">
        <w:rPr>
          <w:rFonts w:cs="Calibri"/>
        </w:rPr>
        <w:t>nggalan dalam hal p</w:t>
      </w:r>
      <w:r w:rsidR="00956CA6">
        <w:rPr>
          <w:rFonts w:cs="Calibri"/>
        </w:rPr>
        <w:t>ublikasi ilmiah</w:t>
      </w:r>
      <w:r w:rsidR="002E4476" w:rsidRPr="00956CA6">
        <w:rPr>
          <w:rFonts w:cs="Calibri"/>
        </w:rPr>
        <w:t xml:space="preserve"> dibanding negara lain sehingga meskipun belum sepenuhnya siap, kita perlu memulai</w:t>
      </w:r>
      <w:r w:rsidR="00966936" w:rsidRPr="00956CA6">
        <w:rPr>
          <w:rFonts w:cs="Calibri"/>
        </w:rPr>
        <w:t>nya</w:t>
      </w:r>
      <w:r w:rsidR="002E4476" w:rsidRPr="00956CA6">
        <w:rPr>
          <w:rFonts w:cs="Calibri"/>
        </w:rPr>
        <w:t>.</w:t>
      </w:r>
      <w:r w:rsidR="00CF143E" w:rsidRPr="00956CA6">
        <w:rPr>
          <w:rFonts w:cs="Calibri"/>
        </w:rPr>
        <w:t xml:space="preserve"> </w:t>
      </w:r>
    </w:p>
    <w:p w:rsidR="007965BE" w:rsidRPr="004D534B" w:rsidRDefault="008B60D0" w:rsidP="00956CA6">
      <w:pPr>
        <w:spacing w:line="240" w:lineRule="auto"/>
        <w:jc w:val="both"/>
        <w:rPr>
          <w:rFonts w:cs="Calibri"/>
          <w:lang w:val="en-US"/>
        </w:rPr>
      </w:pPr>
      <w:r w:rsidRPr="00956CA6">
        <w:rPr>
          <w:rFonts w:cs="Calibri"/>
        </w:rPr>
        <w:tab/>
        <w:t>Kita perlu mengakui bahwa dalam hal penerbitan karya ilmiah ini kita ketinggalan dari negara lain</w:t>
      </w:r>
      <w:r w:rsidR="00CF3F2B" w:rsidRPr="00956CA6">
        <w:rPr>
          <w:rFonts w:cs="Calibri"/>
        </w:rPr>
        <w:t xml:space="preserve"> (lihat Hardjito, 2012)</w:t>
      </w:r>
      <w:r w:rsidRPr="00956CA6">
        <w:rPr>
          <w:rFonts w:cs="Calibri"/>
        </w:rPr>
        <w:t xml:space="preserve">. Memberikan alasan </w:t>
      </w:r>
      <w:r w:rsidR="006371E3">
        <w:rPr>
          <w:rFonts w:cs="Calibri"/>
        </w:rPr>
        <w:t xml:space="preserve">di media </w:t>
      </w:r>
      <w:r w:rsidRPr="00956CA6">
        <w:rPr>
          <w:rFonts w:cs="Calibri"/>
        </w:rPr>
        <w:t xml:space="preserve">bahwa kita tertinggal dari Malaysia </w:t>
      </w:r>
      <w:r w:rsidR="004551F1" w:rsidRPr="00956CA6">
        <w:rPr>
          <w:rFonts w:cs="Calibri"/>
        </w:rPr>
        <w:t>dapat pula dipahami meskipun itu dapat mengundang senyum dari tetangga. Namun menulis alasan tersebut dalam surat resmi pemerintah merupakan hal yang ‘</w:t>
      </w:r>
      <w:r w:rsidR="004551F1" w:rsidRPr="004D06B1">
        <w:rPr>
          <w:rFonts w:cs="Calibri"/>
          <w:i/>
        </w:rPr>
        <w:t>ridiculous</w:t>
      </w:r>
      <w:r w:rsidR="004551F1" w:rsidRPr="00956CA6">
        <w:rPr>
          <w:rFonts w:cs="Calibri"/>
        </w:rPr>
        <w:t>.’</w:t>
      </w:r>
      <w:r w:rsidR="00CF3F2B" w:rsidRPr="00956CA6">
        <w:rPr>
          <w:rFonts w:cs="Calibri"/>
        </w:rPr>
        <w:t xml:space="preserve"> Surat Ini</w:t>
      </w:r>
      <w:r w:rsidR="004551F1" w:rsidRPr="00956CA6">
        <w:rPr>
          <w:rFonts w:cs="Calibri"/>
        </w:rPr>
        <w:t xml:space="preserve"> hanya menunjukkan bahwa kita memang sedang </w:t>
      </w:r>
      <w:r w:rsidR="00CF3F2B" w:rsidRPr="00956CA6">
        <w:rPr>
          <w:rFonts w:cs="Calibri"/>
        </w:rPr>
        <w:t>panik</w:t>
      </w:r>
      <w:r w:rsidR="004551F1" w:rsidRPr="00956CA6">
        <w:rPr>
          <w:rFonts w:cs="Calibri"/>
        </w:rPr>
        <w:t xml:space="preserve"> atau lebih jauh lagi, kita sudah mengidap </w:t>
      </w:r>
      <w:r w:rsidR="004551F1" w:rsidRPr="00956CA6">
        <w:rPr>
          <w:rFonts w:cs="Calibri"/>
          <w:i/>
        </w:rPr>
        <w:t>inferiority complex</w:t>
      </w:r>
      <w:r w:rsidR="004551F1" w:rsidRPr="00956CA6">
        <w:rPr>
          <w:rFonts w:cs="Calibri"/>
        </w:rPr>
        <w:t xml:space="preserve"> dihadapan negara </w:t>
      </w:r>
      <w:r w:rsidR="004551F1" w:rsidRPr="00956CA6">
        <w:rPr>
          <w:rFonts w:cs="Calibri"/>
        </w:rPr>
        <w:lastRenderedPageBreak/>
        <w:t xml:space="preserve">tetangga tersebut. </w:t>
      </w:r>
      <w:proofErr w:type="gramStart"/>
      <w:r w:rsidR="004D534B">
        <w:rPr>
          <w:rFonts w:cs="Calibri"/>
          <w:lang w:val="en-US"/>
        </w:rPr>
        <w:t>Namun, d</w:t>
      </w:r>
      <w:r w:rsidR="004551F1" w:rsidRPr="00956CA6">
        <w:rPr>
          <w:rFonts w:cs="Calibri"/>
        </w:rPr>
        <w:t>i sisi lain, betapapun ‘</w:t>
      </w:r>
      <w:r w:rsidR="004551F1" w:rsidRPr="004D06B1">
        <w:rPr>
          <w:rFonts w:cs="Calibri"/>
          <w:i/>
        </w:rPr>
        <w:t>ridiculous</w:t>
      </w:r>
      <w:r w:rsidR="004551F1" w:rsidRPr="00956CA6">
        <w:rPr>
          <w:rFonts w:cs="Calibri"/>
        </w:rPr>
        <w:t>’ alasannya, sebagai universitas yang bernaung dibawah DIKTI, kita perlu mempersiapkan diri baik karena surat edaran tersebut maupun karena memang sudah saatnya kita lebih berbenah dalam hal publikasi karya ilmiah ini.</w:t>
      </w:r>
      <w:proofErr w:type="gramEnd"/>
      <w:r w:rsidR="004D534B">
        <w:rPr>
          <w:rFonts w:cs="Calibri"/>
          <w:lang w:val="en-US"/>
        </w:rPr>
        <w:t xml:space="preserve"> </w:t>
      </w:r>
    </w:p>
    <w:p w:rsidR="00F76A1D" w:rsidRPr="00956CA6" w:rsidRDefault="00F76A1D" w:rsidP="00956CA6">
      <w:pPr>
        <w:spacing w:line="240" w:lineRule="auto"/>
        <w:jc w:val="both"/>
        <w:rPr>
          <w:rFonts w:cs="Calibri"/>
        </w:rPr>
      </w:pPr>
      <w:r w:rsidRPr="00956CA6">
        <w:rPr>
          <w:rFonts w:cs="Calibri"/>
        </w:rPr>
        <w:t>2. SIKAP UKP</w:t>
      </w:r>
    </w:p>
    <w:p w:rsidR="004D06B1" w:rsidRPr="00956CA6" w:rsidRDefault="00F76A1D" w:rsidP="00956CA6">
      <w:pPr>
        <w:spacing w:line="240" w:lineRule="auto"/>
        <w:jc w:val="both"/>
        <w:rPr>
          <w:rFonts w:cs="Calibri"/>
        </w:rPr>
      </w:pPr>
      <w:r w:rsidRPr="00956CA6">
        <w:rPr>
          <w:rFonts w:cs="Calibri"/>
        </w:rPr>
        <w:t xml:space="preserve">Dalam rapat Senat Universitas </w:t>
      </w:r>
      <w:r w:rsidR="001A65B4" w:rsidRPr="00956CA6">
        <w:rPr>
          <w:rFonts w:cs="Calibri"/>
        </w:rPr>
        <w:t xml:space="preserve">Kristen Petra pada </w:t>
      </w:r>
      <w:r w:rsidRPr="00956CA6">
        <w:rPr>
          <w:rFonts w:cs="Calibri"/>
        </w:rPr>
        <w:t xml:space="preserve">tanggal </w:t>
      </w:r>
      <w:r w:rsidR="001A65B4" w:rsidRPr="00956CA6">
        <w:rPr>
          <w:rFonts w:cs="Calibri"/>
        </w:rPr>
        <w:t>6 Maret 2012  t</w:t>
      </w:r>
      <w:r w:rsidRPr="00956CA6">
        <w:rPr>
          <w:rFonts w:cs="Calibri"/>
        </w:rPr>
        <w:t>elah dibahas tanggapan</w:t>
      </w:r>
      <w:r w:rsidR="004D06B1">
        <w:rPr>
          <w:rFonts w:cs="Calibri"/>
        </w:rPr>
        <w:t xml:space="preserve"> UKP terhadap peraturan DIKTI mengenai Publikasi Karya Ilmiah</w:t>
      </w:r>
      <w:r w:rsidRPr="00956CA6">
        <w:rPr>
          <w:rFonts w:cs="Calibri"/>
        </w:rPr>
        <w:t>. Dalam rapat tersebut diputuskan bahwa UKP ak</w:t>
      </w:r>
      <w:r w:rsidR="004D06B1">
        <w:rPr>
          <w:rFonts w:cs="Calibri"/>
        </w:rPr>
        <w:t>an mengikuti peraturan tersebut</w:t>
      </w:r>
      <w:r w:rsidRPr="00956CA6">
        <w:rPr>
          <w:rFonts w:cs="Calibri"/>
        </w:rPr>
        <w:t>. Selama ini</w:t>
      </w:r>
      <w:r w:rsidR="004D06B1">
        <w:rPr>
          <w:rFonts w:cs="Calibri"/>
        </w:rPr>
        <w:t>,</w:t>
      </w:r>
      <w:r w:rsidRPr="00956CA6">
        <w:rPr>
          <w:rFonts w:cs="Calibri"/>
        </w:rPr>
        <w:t xml:space="preserve"> UKP telah me</w:t>
      </w:r>
      <w:r w:rsidR="00235C27" w:rsidRPr="00956CA6">
        <w:rPr>
          <w:rFonts w:cs="Calibri"/>
        </w:rPr>
        <w:t>nerbitkan secara on-line seluru</w:t>
      </w:r>
      <w:r w:rsidRPr="00956CA6">
        <w:rPr>
          <w:rFonts w:cs="Calibri"/>
        </w:rPr>
        <w:t xml:space="preserve">h abstrak skripsi mahasiswa. </w:t>
      </w:r>
      <w:r w:rsidR="004D06B1">
        <w:rPr>
          <w:rFonts w:cs="Calibri"/>
        </w:rPr>
        <w:t xml:space="preserve">Dengan demikian, secara teknis, paling tidak dalam jangka pendek, UK Petra siap untuk menerbitkan abtrak karya ilmiah mahasiswa secara on-line. </w:t>
      </w:r>
      <w:r w:rsidRPr="00956CA6">
        <w:rPr>
          <w:rFonts w:cs="Calibri"/>
        </w:rPr>
        <w:t>UKP akan menyesuaikan penerbitan</w:t>
      </w:r>
      <w:r w:rsidR="004D06B1">
        <w:rPr>
          <w:rFonts w:cs="Calibri"/>
        </w:rPr>
        <w:t xml:space="preserve"> abstrak skripsi online</w:t>
      </w:r>
      <w:r w:rsidRPr="00956CA6">
        <w:rPr>
          <w:rFonts w:cs="Calibri"/>
        </w:rPr>
        <w:t xml:space="preserve"> </w:t>
      </w:r>
      <w:r w:rsidR="004D06B1">
        <w:rPr>
          <w:rFonts w:cs="Calibri"/>
        </w:rPr>
        <w:t>dengan penerbitan abstrak karya ilmiah</w:t>
      </w:r>
      <w:r w:rsidRPr="00956CA6">
        <w:rPr>
          <w:rFonts w:cs="Calibri"/>
        </w:rPr>
        <w:t>, dan selanjutnya jurnal. Namun keputusan ini</w:t>
      </w:r>
      <w:r w:rsidR="00E67A35" w:rsidRPr="00956CA6">
        <w:rPr>
          <w:rFonts w:cs="Calibri"/>
        </w:rPr>
        <w:t xml:space="preserve"> </w:t>
      </w:r>
      <w:r w:rsidRPr="00956CA6">
        <w:rPr>
          <w:rFonts w:cs="Calibri"/>
        </w:rPr>
        <w:t>masih bersifat umum, karena rincian mekanismenya harus dilihat dalam praktek</w:t>
      </w:r>
      <w:r w:rsidR="00A27B8A" w:rsidRPr="00956CA6">
        <w:rPr>
          <w:rFonts w:cs="Calibri"/>
        </w:rPr>
        <w:t xml:space="preserve"> </w:t>
      </w:r>
      <w:r w:rsidRPr="00956CA6">
        <w:rPr>
          <w:rFonts w:cs="Calibri"/>
        </w:rPr>
        <w:t>sesungguhnya di  jurusan-jurusan. Di titik inilah Fakultas Sastra mulai mencoba</w:t>
      </w:r>
      <w:r w:rsidR="00F95584" w:rsidRPr="00956CA6">
        <w:rPr>
          <w:rFonts w:cs="Calibri"/>
        </w:rPr>
        <w:t xml:space="preserve"> </w:t>
      </w:r>
      <w:r w:rsidRPr="00956CA6">
        <w:rPr>
          <w:rFonts w:cs="Calibri"/>
        </w:rPr>
        <w:t>memetakan alternatif-alternatif solusi agar pelak</w:t>
      </w:r>
      <w:r w:rsidR="00176E76" w:rsidRPr="00956CA6">
        <w:rPr>
          <w:rFonts w:cs="Calibri"/>
        </w:rPr>
        <w:t>sanaan di lapangan dengan baik.</w:t>
      </w:r>
    </w:p>
    <w:p w:rsidR="00F76A1D" w:rsidRPr="00BC7EB6" w:rsidRDefault="00564F90" w:rsidP="00956CA6">
      <w:pPr>
        <w:spacing w:line="240" w:lineRule="auto"/>
        <w:jc w:val="both"/>
        <w:rPr>
          <w:rFonts w:cs="Calibri"/>
          <w:lang w:val="en-US"/>
        </w:rPr>
      </w:pPr>
      <w:r w:rsidRPr="00956CA6">
        <w:rPr>
          <w:rFonts w:cs="Calibri"/>
        </w:rPr>
        <w:t>3. ALTERNATIF-ALTERNATIF SOLUSI</w:t>
      </w:r>
    </w:p>
    <w:p w:rsidR="00B839DE" w:rsidRPr="00956CA6" w:rsidRDefault="00B839DE" w:rsidP="00956CA6">
      <w:pPr>
        <w:spacing w:line="240" w:lineRule="auto"/>
        <w:jc w:val="both"/>
        <w:rPr>
          <w:rFonts w:cs="Calibri"/>
        </w:rPr>
      </w:pPr>
      <w:r>
        <w:rPr>
          <w:rFonts w:cs="Calibri"/>
        </w:rPr>
        <w:tab/>
        <w:t>Dengan keputusan untuk melakukan yang di</w:t>
      </w:r>
      <w:r w:rsidR="00716B82">
        <w:rPr>
          <w:rFonts w:cs="Calibri"/>
        </w:rPr>
        <w:t>kehendaki DIKT</w:t>
      </w:r>
      <w:r w:rsidR="005F1ECB">
        <w:rPr>
          <w:rFonts w:cs="Calibri"/>
        </w:rPr>
        <w:t>I, terdapat beberapa</w:t>
      </w:r>
      <w:r w:rsidR="00716B82">
        <w:rPr>
          <w:rFonts w:cs="Calibri"/>
        </w:rPr>
        <w:t xml:space="preserve"> alternatif penanganan dan permasalahannya. Alternatif-alternatif tersebut  sebagai</w:t>
      </w:r>
      <w:r>
        <w:rPr>
          <w:rFonts w:cs="Calibri"/>
        </w:rPr>
        <w:t xml:space="preserve"> </w:t>
      </w:r>
      <w:r w:rsidR="00716B82">
        <w:rPr>
          <w:rFonts w:cs="Calibri"/>
        </w:rPr>
        <w:t>berikut:</w:t>
      </w:r>
    </w:p>
    <w:p w:rsidR="00F76A1D" w:rsidRPr="00956CA6" w:rsidRDefault="00F76A1D" w:rsidP="00956CA6">
      <w:pPr>
        <w:spacing w:line="240" w:lineRule="auto"/>
        <w:jc w:val="both"/>
        <w:rPr>
          <w:rFonts w:cs="Calibri"/>
        </w:rPr>
      </w:pPr>
      <w:r w:rsidRPr="00956CA6">
        <w:rPr>
          <w:rFonts w:cs="Calibri"/>
        </w:rPr>
        <w:t xml:space="preserve">a. Penerbitan </w:t>
      </w:r>
      <w:r w:rsidR="00000EC6">
        <w:rPr>
          <w:rFonts w:cs="Calibri"/>
        </w:rPr>
        <w:t xml:space="preserve">Ringkasan </w:t>
      </w:r>
      <w:r w:rsidRPr="00956CA6">
        <w:rPr>
          <w:rFonts w:cs="Calibri"/>
        </w:rPr>
        <w:t>Skripsi ke Jurnal.</w:t>
      </w:r>
    </w:p>
    <w:p w:rsidR="0036628A" w:rsidRPr="00607D11" w:rsidRDefault="00F76A1D" w:rsidP="00956CA6">
      <w:pPr>
        <w:spacing w:line="240" w:lineRule="auto"/>
        <w:jc w:val="both"/>
        <w:rPr>
          <w:rFonts w:cs="Calibri"/>
          <w:lang w:val="en-US"/>
        </w:rPr>
      </w:pPr>
      <w:r w:rsidRPr="00956CA6">
        <w:rPr>
          <w:rFonts w:cs="Calibri"/>
        </w:rPr>
        <w:t>Alternatif pert</w:t>
      </w:r>
      <w:r w:rsidR="00376D15">
        <w:rPr>
          <w:rFonts w:cs="Calibri"/>
        </w:rPr>
        <w:t xml:space="preserve">ama </w:t>
      </w:r>
      <w:r w:rsidR="00376D15">
        <w:rPr>
          <w:rFonts w:cs="Calibri"/>
          <w:lang w:val="en-US"/>
        </w:rPr>
        <w:t>ini</w:t>
      </w:r>
      <w:r w:rsidRPr="00956CA6">
        <w:rPr>
          <w:rFonts w:cs="Calibri"/>
        </w:rPr>
        <w:t xml:space="preserve"> mewajibkan mahasiswa untuk mengubah skripsinya dalam</w:t>
      </w:r>
      <w:r w:rsidR="00A27B8A" w:rsidRPr="00956CA6">
        <w:rPr>
          <w:rFonts w:cs="Calibri"/>
        </w:rPr>
        <w:t xml:space="preserve"> </w:t>
      </w:r>
      <w:r w:rsidRPr="00956CA6">
        <w:rPr>
          <w:rFonts w:cs="Calibri"/>
        </w:rPr>
        <w:t xml:space="preserve">bentuk </w:t>
      </w:r>
      <w:r w:rsidR="0079115A">
        <w:rPr>
          <w:rFonts w:cs="Calibri"/>
        </w:rPr>
        <w:t xml:space="preserve">makalah yang dapat diterbitkan dalam </w:t>
      </w:r>
      <w:r w:rsidRPr="00956CA6">
        <w:rPr>
          <w:rFonts w:cs="Calibri"/>
        </w:rPr>
        <w:t>jurnal</w:t>
      </w:r>
      <w:r w:rsidR="0079115A">
        <w:rPr>
          <w:rFonts w:cs="Calibri"/>
        </w:rPr>
        <w:t xml:space="preserve"> ilmiah</w:t>
      </w:r>
      <w:r w:rsidRPr="00956CA6">
        <w:rPr>
          <w:rFonts w:cs="Calibri"/>
        </w:rPr>
        <w:t>. Dengan alternatif ini, jurusan dapat meminta dosen pembimbing untuk</w:t>
      </w:r>
      <w:r w:rsidR="00A27B8A" w:rsidRPr="00956CA6">
        <w:rPr>
          <w:rFonts w:cs="Calibri"/>
        </w:rPr>
        <w:t xml:space="preserve"> </w:t>
      </w:r>
      <w:r w:rsidRPr="00956CA6">
        <w:rPr>
          <w:rFonts w:cs="Calibri"/>
        </w:rPr>
        <w:t>membantu mahasiswa menyarikan</w:t>
      </w:r>
      <w:r w:rsidR="0079115A">
        <w:rPr>
          <w:rFonts w:cs="Calibri"/>
        </w:rPr>
        <w:t xml:space="preserve"> skripsinya dalam bentuk makalah</w:t>
      </w:r>
      <w:r w:rsidRPr="00956CA6">
        <w:rPr>
          <w:rFonts w:cs="Calibri"/>
        </w:rPr>
        <w:t xml:space="preserve"> yang lebih pendek.</w:t>
      </w:r>
      <w:r w:rsidR="00A27B8A" w:rsidRPr="00956CA6">
        <w:rPr>
          <w:rFonts w:cs="Calibri"/>
        </w:rPr>
        <w:t xml:space="preserve"> </w:t>
      </w:r>
      <w:r w:rsidR="00484EED">
        <w:rPr>
          <w:rFonts w:cs="Calibri"/>
        </w:rPr>
        <w:t>Pengubahan ke bentuk makalah</w:t>
      </w:r>
      <w:r w:rsidRPr="00956CA6">
        <w:rPr>
          <w:rFonts w:cs="Calibri"/>
        </w:rPr>
        <w:t xml:space="preserve"> tersebut dapat berupa karya mahasiswa sendiri atau karya</w:t>
      </w:r>
      <w:r w:rsidR="00A27B8A" w:rsidRPr="00956CA6">
        <w:rPr>
          <w:rFonts w:cs="Calibri"/>
        </w:rPr>
        <w:t xml:space="preserve"> </w:t>
      </w:r>
      <w:r w:rsidRPr="00956CA6">
        <w:rPr>
          <w:rFonts w:cs="Calibri"/>
        </w:rPr>
        <w:t>bersama dengan dosen pembimbing. Pada kenyataannya, saat ini sudah ada beberapa</w:t>
      </w:r>
      <w:r w:rsidR="00A27B8A" w:rsidRPr="00956CA6">
        <w:rPr>
          <w:rFonts w:cs="Calibri"/>
        </w:rPr>
        <w:t xml:space="preserve"> </w:t>
      </w:r>
      <w:r w:rsidRPr="00956CA6">
        <w:rPr>
          <w:rFonts w:cs="Calibri"/>
        </w:rPr>
        <w:t>kerjasama seperti in</w:t>
      </w:r>
      <w:r w:rsidR="00484EED">
        <w:rPr>
          <w:rFonts w:cs="Calibri"/>
        </w:rPr>
        <w:t>i dalam bentuk penulisan makalah</w:t>
      </w:r>
      <w:r w:rsidRPr="00956CA6">
        <w:rPr>
          <w:rFonts w:cs="Calibri"/>
        </w:rPr>
        <w:t xml:space="preserve"> bersama dengan menempatkan</w:t>
      </w:r>
      <w:r w:rsidR="00A27B8A" w:rsidRPr="00956CA6">
        <w:rPr>
          <w:rFonts w:cs="Calibri"/>
        </w:rPr>
        <w:t xml:space="preserve"> </w:t>
      </w:r>
      <w:r w:rsidRPr="00956CA6">
        <w:rPr>
          <w:rFonts w:cs="Calibri"/>
        </w:rPr>
        <w:t>mahasiswa sebagai penulis kedua.</w:t>
      </w:r>
      <w:r w:rsidR="00484EED">
        <w:rPr>
          <w:rFonts w:cs="Calibri"/>
        </w:rPr>
        <w:t xml:space="preserve">  Hal ini karena lebih mudah menggunakan nama dosen sebagai penulis pertama jika makalah tersebut dikirim ke sebuah jurnal. Dengan adanya jurnal mahasiwa, mahasiswa dapat menjadi penulis mandiri ataupun penulis pertama dalam kolaborasinya dengan dosen pembimbing. Dengan demikian, mahasiswa akan mendapatkan manfaat sebagai penulis utama dan dosen masih bisa mendapatkat penghargaan sebagai penulis kedua.  Dengan kolaborasi seperti ini, mahasiswa dapat menjadi lebih termotivasi karena tidak akan lagi merasa termanfaatkan oleh dosen pembimbing.</w:t>
      </w:r>
      <w:r w:rsidRPr="00956CA6">
        <w:rPr>
          <w:rFonts w:cs="Calibri"/>
        </w:rPr>
        <w:t xml:space="preserve"> </w:t>
      </w:r>
    </w:p>
    <w:p w:rsidR="0036628A" w:rsidRDefault="0036628A" w:rsidP="00956CA6">
      <w:pPr>
        <w:spacing w:line="240" w:lineRule="auto"/>
        <w:jc w:val="both"/>
        <w:rPr>
          <w:rFonts w:cs="Calibri"/>
        </w:rPr>
      </w:pPr>
      <w:r>
        <w:rPr>
          <w:rFonts w:cs="Calibri"/>
        </w:rPr>
        <w:t>Alternatif 1</w:t>
      </w:r>
    </w:p>
    <w:p w:rsidR="0036628A" w:rsidRDefault="0036628A" w:rsidP="00956CA6">
      <w:pPr>
        <w:spacing w:line="240" w:lineRule="auto"/>
        <w:jc w:val="both"/>
        <w:rPr>
          <w:rFonts w:cs="Calibri"/>
        </w:rPr>
      </w:pPr>
      <w:r>
        <w:rPr>
          <w:rFonts w:cs="Calibri"/>
          <w:noProof/>
        </w:rPr>
        <w:drawing>
          <wp:inline distT="0" distB="0" distL="0" distR="0" wp14:anchorId="23C13255" wp14:editId="45B49F4D">
            <wp:extent cx="5773479" cy="1573619"/>
            <wp:effectExtent l="76200" t="38100" r="93980" b="4572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rsidR="00245827" w:rsidRPr="00607D11" w:rsidRDefault="00F76A1D" w:rsidP="00956CA6">
      <w:pPr>
        <w:spacing w:line="240" w:lineRule="auto"/>
        <w:jc w:val="both"/>
        <w:rPr>
          <w:rFonts w:cs="Calibri"/>
          <w:lang w:val="en-US"/>
        </w:rPr>
      </w:pPr>
      <w:r w:rsidRPr="00956CA6">
        <w:rPr>
          <w:rFonts w:cs="Calibri"/>
        </w:rPr>
        <w:lastRenderedPageBreak/>
        <w:t>Namun solusi ini mempunyai masalah</w:t>
      </w:r>
      <w:r w:rsidR="00752E50">
        <w:rPr>
          <w:rFonts w:cs="Calibri"/>
        </w:rPr>
        <w:t>n</w:t>
      </w:r>
      <w:r w:rsidRPr="00956CA6">
        <w:rPr>
          <w:rFonts w:cs="Calibri"/>
        </w:rPr>
        <w:t>ya sendiri.</w:t>
      </w:r>
      <w:r w:rsidR="00A27B8A" w:rsidRPr="00956CA6">
        <w:rPr>
          <w:rFonts w:cs="Calibri"/>
        </w:rPr>
        <w:t xml:space="preserve"> </w:t>
      </w:r>
      <w:r w:rsidRPr="00956CA6">
        <w:rPr>
          <w:rFonts w:cs="Calibri"/>
        </w:rPr>
        <w:t>Pertama, dengan menunggu penerbitan jurnal, mahasiswa tidak dapat dijudicium segera</w:t>
      </w:r>
      <w:r w:rsidR="00A27B8A" w:rsidRPr="00956CA6">
        <w:rPr>
          <w:rFonts w:cs="Calibri"/>
        </w:rPr>
        <w:t xml:space="preserve"> </w:t>
      </w:r>
      <w:r w:rsidRPr="00956CA6">
        <w:rPr>
          <w:rFonts w:cs="Calibri"/>
        </w:rPr>
        <w:t>setelah lulus ujian skripsi. Ini berarti bahwa mahasiswa harus menunggu setengah</w:t>
      </w:r>
      <w:r w:rsidR="00A27B8A" w:rsidRPr="00956CA6">
        <w:rPr>
          <w:rFonts w:cs="Calibri"/>
        </w:rPr>
        <w:t xml:space="preserve"> </w:t>
      </w:r>
      <w:r w:rsidRPr="00956CA6">
        <w:rPr>
          <w:rFonts w:cs="Calibri"/>
        </w:rPr>
        <w:t>hingga satu semester untuk dapat lulus karena menun</w:t>
      </w:r>
      <w:r w:rsidR="005F6E14">
        <w:rPr>
          <w:rFonts w:cs="Calibri"/>
        </w:rPr>
        <w:t>g</w:t>
      </w:r>
      <w:r w:rsidRPr="00956CA6">
        <w:rPr>
          <w:rFonts w:cs="Calibri"/>
        </w:rPr>
        <w:t>gu jurnalnya terbit. Jika jurusan</w:t>
      </w:r>
      <w:r w:rsidR="00A27B8A" w:rsidRPr="00956CA6">
        <w:rPr>
          <w:rFonts w:cs="Calibri"/>
        </w:rPr>
        <w:t xml:space="preserve"> </w:t>
      </w:r>
      <w:r w:rsidRPr="00956CA6">
        <w:rPr>
          <w:rFonts w:cs="Calibri"/>
        </w:rPr>
        <w:t>membuat jurnal untuk mahasiswanya, proses ini dapat dipercepat. Namun, jika jurusan</w:t>
      </w:r>
      <w:r w:rsidR="00A27B8A" w:rsidRPr="00956CA6">
        <w:rPr>
          <w:rFonts w:cs="Calibri"/>
        </w:rPr>
        <w:t xml:space="preserve"> </w:t>
      </w:r>
      <w:r w:rsidRPr="00956CA6">
        <w:rPr>
          <w:rFonts w:cs="Calibri"/>
        </w:rPr>
        <w:t>tidak memiliki jurnalnya sendiri, penantian penerbitan makalah  mahasiswa tersebut</w:t>
      </w:r>
      <w:r w:rsidR="00A63ADB">
        <w:rPr>
          <w:rFonts w:cs="Calibri"/>
        </w:rPr>
        <w:t xml:space="preserve"> </w:t>
      </w:r>
      <w:r w:rsidR="00D0557E">
        <w:rPr>
          <w:rFonts w:cs="Calibri"/>
        </w:rPr>
        <w:t>akan menyebabkan tertundanya</w:t>
      </w:r>
      <w:r w:rsidRPr="00956CA6">
        <w:rPr>
          <w:rFonts w:cs="Calibri"/>
        </w:rPr>
        <w:t xml:space="preserve"> kelulusan mahasiswa. Di sisi lai</w:t>
      </w:r>
      <w:r w:rsidR="003C2AA1">
        <w:rPr>
          <w:rFonts w:cs="Calibri"/>
        </w:rPr>
        <w:t xml:space="preserve">n, menerbitkan jurnal </w:t>
      </w:r>
      <w:r w:rsidRPr="00956CA6">
        <w:rPr>
          <w:rFonts w:cs="Calibri"/>
        </w:rPr>
        <w:t xml:space="preserve"> juga</w:t>
      </w:r>
      <w:r w:rsidR="00A27B8A" w:rsidRPr="00956CA6">
        <w:rPr>
          <w:rFonts w:cs="Calibri"/>
        </w:rPr>
        <w:t xml:space="preserve"> </w:t>
      </w:r>
      <w:r w:rsidRPr="00956CA6">
        <w:rPr>
          <w:rFonts w:cs="Calibri"/>
        </w:rPr>
        <w:t>memerlukan waktu dan tenaga dosen dan pegawai administrasi jurusan. Saat ini saja,</w:t>
      </w:r>
      <w:r w:rsidR="00A27B8A" w:rsidRPr="00956CA6">
        <w:rPr>
          <w:rFonts w:cs="Calibri"/>
        </w:rPr>
        <w:t xml:space="preserve"> </w:t>
      </w:r>
      <w:r w:rsidRPr="00956CA6">
        <w:rPr>
          <w:rFonts w:cs="Calibri"/>
        </w:rPr>
        <w:t>waktu dan tenaga untuk proses pengujian skripsi hingga judicium sudah terbatas.</w:t>
      </w:r>
      <w:r w:rsidR="003C2AA1">
        <w:rPr>
          <w:rFonts w:cs="Calibri"/>
        </w:rPr>
        <w:t xml:space="preserve"> </w:t>
      </w:r>
      <w:r w:rsidR="007443D1">
        <w:rPr>
          <w:rFonts w:cs="Calibri"/>
        </w:rPr>
        <w:t>Di Jurusan Sastra Inggris, FS-UKP, misalnya, hanya ada waktu dua hingga tiga minggu dari hari terakhir ujian skripsi dengan jadwal judicium. Kondisi ini, disamping membuat beban mahasiswa menjadi sangat berat karena harus merevisi skripsi dan sekaligus menyarikannya dalam sebuah makalah, tidak memungkinkan untuk menerbitkan jurnal. Agar tersedia cukup waktu untuk menerbitkan jurnal jurusan harus mempercepat proses ujian skripsi, yang melihat kondisi saat ini juga kurang memungkinkan.</w:t>
      </w:r>
      <w:r w:rsidR="00DE4000">
        <w:rPr>
          <w:rFonts w:cs="Calibri"/>
        </w:rPr>
        <w:t xml:space="preserve"> Dengan demikian, alternatif  ini </w:t>
      </w:r>
      <w:r w:rsidR="002377F0">
        <w:rPr>
          <w:rFonts w:cs="Calibri"/>
        </w:rPr>
        <w:t>n</w:t>
      </w:r>
      <w:r w:rsidR="00DE4000">
        <w:rPr>
          <w:rFonts w:cs="Calibri"/>
        </w:rPr>
        <w:t xml:space="preserve">ampak sederhana dalam tingkat wacana, tetapi sulit dilakukan dalam prakteknya. </w:t>
      </w:r>
      <w:r w:rsidR="007443D1">
        <w:rPr>
          <w:rFonts w:cs="Calibri"/>
        </w:rPr>
        <w:t xml:space="preserve">  </w:t>
      </w:r>
    </w:p>
    <w:p w:rsidR="00F76A1D" w:rsidRPr="00956CA6" w:rsidRDefault="00F76A1D" w:rsidP="00956CA6">
      <w:pPr>
        <w:spacing w:line="240" w:lineRule="auto"/>
        <w:jc w:val="both"/>
        <w:rPr>
          <w:rFonts w:cs="Calibri"/>
        </w:rPr>
      </w:pPr>
      <w:r w:rsidRPr="00956CA6">
        <w:rPr>
          <w:rFonts w:cs="Calibri"/>
        </w:rPr>
        <w:t xml:space="preserve">b. Skripsi &amp; </w:t>
      </w:r>
      <w:r w:rsidR="00B130D0" w:rsidRPr="00956CA6">
        <w:rPr>
          <w:rFonts w:cs="Calibri"/>
        </w:rPr>
        <w:t xml:space="preserve">Penerbitan di </w:t>
      </w:r>
      <w:r w:rsidRPr="00956CA6">
        <w:rPr>
          <w:rFonts w:cs="Calibri"/>
        </w:rPr>
        <w:t>Jurna</w:t>
      </w:r>
      <w:r w:rsidR="00B130D0" w:rsidRPr="00956CA6">
        <w:rPr>
          <w:rFonts w:cs="Calibri"/>
        </w:rPr>
        <w:t>l sebagai Tugas Akhir</w:t>
      </w:r>
    </w:p>
    <w:p w:rsidR="007965BE" w:rsidRPr="00607D11" w:rsidRDefault="00F76A1D" w:rsidP="00956CA6">
      <w:pPr>
        <w:spacing w:line="240" w:lineRule="auto"/>
        <w:jc w:val="both"/>
        <w:rPr>
          <w:rFonts w:cs="Calibri"/>
          <w:lang w:val="en-US"/>
        </w:rPr>
      </w:pPr>
      <w:r w:rsidRPr="00956CA6">
        <w:rPr>
          <w:rFonts w:cs="Calibri"/>
        </w:rPr>
        <w:t>Alternatif kedua adalah pengumpulan tugas akhir dalam dua bentuk sekaligus yaitu skripsi dan makalah. Dengan alternatif ini, sambil menyerahkan skripsinya, mahasiswa</w:t>
      </w:r>
      <w:r w:rsidR="00A27B8A" w:rsidRPr="00956CA6">
        <w:rPr>
          <w:rFonts w:cs="Calibri"/>
        </w:rPr>
        <w:t xml:space="preserve"> </w:t>
      </w:r>
      <w:r w:rsidRPr="00956CA6">
        <w:rPr>
          <w:rFonts w:cs="Calibri"/>
        </w:rPr>
        <w:t>diminta untuk menuliskan laporannya dalam bentuk makalah yang segera dapat</w:t>
      </w:r>
      <w:r w:rsidR="00A27B8A" w:rsidRPr="00956CA6">
        <w:rPr>
          <w:rFonts w:cs="Calibri"/>
        </w:rPr>
        <w:t xml:space="preserve"> </w:t>
      </w:r>
      <w:r w:rsidRPr="00956CA6">
        <w:rPr>
          <w:rFonts w:cs="Calibri"/>
        </w:rPr>
        <w:t>diterbitkan dalam jurnal on-line universitas. (Jika harus ditulis dalam jurnal cetak,masalah waktu penerbitan sama dengan alternatif pertama di atas</w:t>
      </w:r>
      <w:r w:rsidR="00A27B8A" w:rsidRPr="00956CA6">
        <w:rPr>
          <w:rFonts w:cs="Calibri"/>
        </w:rPr>
        <w:t>)</w:t>
      </w:r>
      <w:r w:rsidRPr="00956CA6">
        <w:rPr>
          <w:rFonts w:cs="Calibri"/>
        </w:rPr>
        <w:t xml:space="preserve">. </w:t>
      </w:r>
    </w:p>
    <w:p w:rsidR="00245827" w:rsidRDefault="00D24B66" w:rsidP="00956CA6">
      <w:pPr>
        <w:spacing w:line="240" w:lineRule="auto"/>
        <w:jc w:val="both"/>
        <w:rPr>
          <w:rFonts w:cs="Calibri"/>
          <w:lang w:val="en-US"/>
        </w:rPr>
      </w:pPr>
      <w:r>
        <w:rPr>
          <w:rFonts w:cs="Calibri"/>
        </w:rPr>
        <w:t>Alternatif  2</w:t>
      </w:r>
    </w:p>
    <w:p w:rsidR="00607D11" w:rsidRPr="00607D11" w:rsidRDefault="00607D11" w:rsidP="00956CA6">
      <w:pPr>
        <w:spacing w:line="240" w:lineRule="auto"/>
        <w:jc w:val="both"/>
        <w:rPr>
          <w:rFonts w:cs="Calibri"/>
          <w:lang w:val="en-US"/>
        </w:rPr>
      </w:pPr>
    </w:p>
    <w:p w:rsidR="00D24B66" w:rsidRDefault="00D24B66" w:rsidP="00956CA6">
      <w:pPr>
        <w:spacing w:line="240" w:lineRule="auto"/>
        <w:jc w:val="both"/>
        <w:rPr>
          <w:rFonts w:cs="Calibri"/>
          <w:lang w:val="en-US"/>
        </w:rPr>
      </w:pPr>
      <w:r>
        <w:rPr>
          <w:rFonts w:cs="Calibri"/>
          <w:noProof/>
        </w:rPr>
        <mc:AlternateContent>
          <mc:Choice Requires="wps">
            <w:drawing>
              <wp:anchor distT="0" distB="0" distL="114300" distR="114300" simplePos="0" relativeHeight="251659264" behindDoc="0" locked="0" layoutInCell="1" allowOverlap="1">
                <wp:simplePos x="0" y="0"/>
                <wp:positionH relativeFrom="column">
                  <wp:posOffset>4316819</wp:posOffset>
                </wp:positionH>
                <wp:positionV relativeFrom="paragraph">
                  <wp:posOffset>881646</wp:posOffset>
                </wp:positionV>
                <wp:extent cx="478155" cy="393361"/>
                <wp:effectExtent l="0" t="0" r="17145" b="26035"/>
                <wp:wrapNone/>
                <wp:docPr id="4" name="Straight Connector 4"/>
                <wp:cNvGraphicFramePr/>
                <a:graphic xmlns:a="http://schemas.openxmlformats.org/drawingml/2006/main">
                  <a:graphicData uri="http://schemas.microsoft.com/office/word/2010/wordprocessingShape">
                    <wps:wsp>
                      <wps:cNvCnPr/>
                      <wps:spPr>
                        <a:xfrm flipV="1">
                          <a:off x="0" y="0"/>
                          <a:ext cx="478155" cy="393361"/>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Straight Connector 4"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39.9pt,69.4pt" to="377.55pt,10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" strokecolor="#4579b8 [3044]" strokeweight="1.5pt"/>
            </w:pict>
          </mc:Fallback>
        </mc:AlternateContent>
      </w:r>
      <w:r>
        <w:rPr>
          <w:rFonts w:cs="Calibri"/>
          <w:noProof/>
        </w:rPr>
        <w:drawing>
          <wp:inline distT="0" distB="0" distL="0" distR="0">
            <wp:extent cx="5879805" cy="1754372"/>
            <wp:effectExtent l="38100" t="0" r="26035" b="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607D11" w:rsidRPr="00607D11" w:rsidRDefault="00607D11" w:rsidP="00956CA6">
      <w:pPr>
        <w:spacing w:line="240" w:lineRule="auto"/>
        <w:jc w:val="both"/>
        <w:rPr>
          <w:rFonts w:cs="Calibri"/>
          <w:lang w:val="en-US"/>
        </w:rPr>
      </w:pPr>
    </w:p>
    <w:p w:rsidR="00966A70" w:rsidRPr="00607D11" w:rsidRDefault="00F76A1D" w:rsidP="00956CA6">
      <w:pPr>
        <w:spacing w:line="240" w:lineRule="auto"/>
        <w:jc w:val="both"/>
        <w:rPr>
          <w:rFonts w:cs="Calibri"/>
          <w:lang w:val="en-US"/>
        </w:rPr>
      </w:pPr>
      <w:r w:rsidRPr="00956CA6">
        <w:rPr>
          <w:rFonts w:cs="Calibri"/>
        </w:rPr>
        <w:t>Namun alternatif ini</w:t>
      </w:r>
      <w:r w:rsidR="00A27B8A" w:rsidRPr="00956CA6">
        <w:rPr>
          <w:rFonts w:cs="Calibri"/>
        </w:rPr>
        <w:t xml:space="preserve"> </w:t>
      </w:r>
      <w:r w:rsidRPr="00956CA6">
        <w:rPr>
          <w:rFonts w:cs="Calibri"/>
        </w:rPr>
        <w:t>juga ada masalahnya sendiri, yaitu bertambahnya beban mahasiswa dan dosen</w:t>
      </w:r>
      <w:r w:rsidR="00A16ACA" w:rsidRPr="00956CA6">
        <w:rPr>
          <w:rFonts w:cs="Calibri"/>
        </w:rPr>
        <w:t xml:space="preserve"> </w:t>
      </w:r>
      <w:r w:rsidRPr="00956CA6">
        <w:rPr>
          <w:rFonts w:cs="Calibri"/>
        </w:rPr>
        <w:t>pembimbing. Dengan menulis tugas akhir dalam dua bentuk, tentu saja mahasiswa dan</w:t>
      </w:r>
      <w:r w:rsidR="00A16ACA" w:rsidRPr="00956CA6">
        <w:rPr>
          <w:rFonts w:cs="Calibri"/>
        </w:rPr>
        <w:t xml:space="preserve"> </w:t>
      </w:r>
      <w:r w:rsidRPr="00956CA6">
        <w:rPr>
          <w:rFonts w:cs="Calibri"/>
        </w:rPr>
        <w:t>dosen harus bekerja lebih keras dibanding jika mahasiswa hanya menyerahkan skipsi</w:t>
      </w:r>
      <w:r w:rsidR="00A16ACA" w:rsidRPr="00956CA6">
        <w:rPr>
          <w:rFonts w:cs="Calibri"/>
        </w:rPr>
        <w:t xml:space="preserve"> saja seperti saat</w:t>
      </w:r>
      <w:r w:rsidRPr="00956CA6">
        <w:rPr>
          <w:rFonts w:cs="Calibri"/>
        </w:rPr>
        <w:t xml:space="preserve"> ini.</w:t>
      </w:r>
    </w:p>
    <w:p w:rsidR="00B130D0" w:rsidRPr="00956CA6" w:rsidRDefault="00F76A1D" w:rsidP="00956CA6">
      <w:pPr>
        <w:spacing w:line="240" w:lineRule="auto"/>
        <w:jc w:val="both"/>
        <w:rPr>
          <w:rFonts w:cs="Calibri"/>
        </w:rPr>
      </w:pPr>
      <w:r w:rsidRPr="00956CA6">
        <w:rPr>
          <w:rFonts w:cs="Calibri"/>
        </w:rPr>
        <w:t>c.</w:t>
      </w:r>
      <w:r w:rsidR="00B130D0" w:rsidRPr="00956CA6">
        <w:rPr>
          <w:rFonts w:cs="Calibri"/>
        </w:rPr>
        <w:t xml:space="preserve"> Penerbitan di Jurnal sebagai Tugas Akhir </w:t>
      </w:r>
      <w:r w:rsidRPr="00956CA6">
        <w:rPr>
          <w:rFonts w:cs="Calibri"/>
        </w:rPr>
        <w:t xml:space="preserve"> </w:t>
      </w:r>
    </w:p>
    <w:p w:rsidR="00607D11" w:rsidRDefault="00F76A1D" w:rsidP="00956CA6">
      <w:pPr>
        <w:spacing w:line="240" w:lineRule="auto"/>
        <w:jc w:val="both"/>
        <w:rPr>
          <w:rFonts w:cs="Calibri"/>
          <w:lang w:val="en-US"/>
        </w:rPr>
      </w:pPr>
      <w:r w:rsidRPr="00956CA6">
        <w:rPr>
          <w:rFonts w:cs="Calibri"/>
        </w:rPr>
        <w:t>Alternatif ketiga adalah pengumpulan tugas akhir hanya dalam bentuk</w:t>
      </w:r>
      <w:r w:rsidR="00A41FF0" w:rsidRPr="00956CA6">
        <w:rPr>
          <w:rFonts w:cs="Calibri"/>
        </w:rPr>
        <w:t xml:space="preserve"> </w:t>
      </w:r>
      <w:r w:rsidRPr="00956CA6">
        <w:rPr>
          <w:rFonts w:cs="Calibri"/>
        </w:rPr>
        <w:t>makalah yang diterbitkan. Dengan alternatif ini, jika penerbitannya difasilitasi oleh</w:t>
      </w:r>
      <w:r w:rsidR="00A41FF0" w:rsidRPr="00956CA6">
        <w:rPr>
          <w:rFonts w:cs="Calibri"/>
        </w:rPr>
        <w:t xml:space="preserve"> </w:t>
      </w:r>
      <w:r w:rsidRPr="00956CA6">
        <w:rPr>
          <w:rFonts w:cs="Calibri"/>
        </w:rPr>
        <w:t>universitas</w:t>
      </w:r>
      <w:r w:rsidR="00A41FF0" w:rsidRPr="00956CA6">
        <w:rPr>
          <w:rFonts w:cs="Calibri"/>
        </w:rPr>
        <w:t>/fakultas/jurusan</w:t>
      </w:r>
      <w:r w:rsidRPr="00956CA6">
        <w:rPr>
          <w:rFonts w:cs="Calibri"/>
        </w:rPr>
        <w:t xml:space="preserve">, akan cukup meringankan mahasiswa. </w:t>
      </w:r>
    </w:p>
    <w:p w:rsidR="004169AD" w:rsidRPr="004169AD" w:rsidRDefault="004169AD" w:rsidP="00956CA6">
      <w:pPr>
        <w:spacing w:line="240" w:lineRule="auto"/>
        <w:jc w:val="both"/>
        <w:rPr>
          <w:rFonts w:cs="Calibri"/>
          <w:lang w:val="en-US"/>
        </w:rPr>
      </w:pPr>
    </w:p>
    <w:p w:rsidR="00F25C16" w:rsidRDefault="005D381C" w:rsidP="00956CA6">
      <w:pPr>
        <w:spacing w:line="240" w:lineRule="auto"/>
        <w:jc w:val="both"/>
        <w:rPr>
          <w:rFonts w:cs="Calibri"/>
        </w:rPr>
      </w:pPr>
      <w:r>
        <w:rPr>
          <w:rFonts w:cs="Calibri"/>
        </w:rPr>
        <w:lastRenderedPageBreak/>
        <w:t>Alternatif 3</w:t>
      </w:r>
    </w:p>
    <w:p w:rsidR="005D381C" w:rsidRDefault="00F25C16" w:rsidP="00956CA6">
      <w:pPr>
        <w:spacing w:line="240" w:lineRule="auto"/>
        <w:jc w:val="both"/>
        <w:rPr>
          <w:rFonts w:cs="Calibri"/>
        </w:rPr>
      </w:pPr>
      <w:r>
        <w:rPr>
          <w:rFonts w:cs="Calibri"/>
          <w:noProof/>
        </w:rPr>
        <w:drawing>
          <wp:inline distT="0" distB="0" distL="0" distR="0" wp14:anchorId="42971179" wp14:editId="38862354">
            <wp:extent cx="5773479" cy="1573619"/>
            <wp:effectExtent l="76200" t="38100" r="93980" b="45720"/>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5D381C" w:rsidRDefault="005D381C" w:rsidP="00956CA6">
      <w:pPr>
        <w:spacing w:line="240" w:lineRule="auto"/>
        <w:jc w:val="both"/>
        <w:rPr>
          <w:rFonts w:cs="Calibri"/>
        </w:rPr>
      </w:pPr>
    </w:p>
    <w:p w:rsidR="00F76A1D" w:rsidRPr="00956CA6" w:rsidRDefault="00F76A1D" w:rsidP="00956CA6">
      <w:pPr>
        <w:spacing w:line="240" w:lineRule="auto"/>
        <w:jc w:val="both"/>
        <w:rPr>
          <w:rFonts w:cs="Calibri"/>
        </w:rPr>
      </w:pPr>
      <w:r w:rsidRPr="00956CA6">
        <w:rPr>
          <w:rFonts w:cs="Calibri"/>
        </w:rPr>
        <w:t>Namun ada pertanyaan yang tersisa.</w:t>
      </w:r>
      <w:r w:rsidR="00A41FF0" w:rsidRPr="00956CA6">
        <w:rPr>
          <w:rFonts w:cs="Calibri"/>
        </w:rPr>
        <w:t xml:space="preserve"> </w:t>
      </w:r>
      <w:r w:rsidRPr="00956CA6">
        <w:rPr>
          <w:rFonts w:cs="Calibri"/>
        </w:rPr>
        <w:t>Apakah tidak perlu ada laporan penelitian yang sesuai standar penelitian? Apakah</w:t>
      </w:r>
      <w:r w:rsidR="00A41FF0" w:rsidRPr="00956CA6">
        <w:rPr>
          <w:rFonts w:cs="Calibri"/>
        </w:rPr>
        <w:t xml:space="preserve"> </w:t>
      </w:r>
      <w:r w:rsidRPr="00956CA6">
        <w:rPr>
          <w:rFonts w:cs="Calibri"/>
        </w:rPr>
        <w:t>nantinya tidak ada `jalan singkat` hanya dengan menulis makalah saja tanpa perlu proses</w:t>
      </w:r>
      <w:r w:rsidR="00A41FF0" w:rsidRPr="00956CA6">
        <w:rPr>
          <w:rFonts w:cs="Calibri"/>
        </w:rPr>
        <w:t xml:space="preserve"> </w:t>
      </w:r>
      <w:r w:rsidRPr="00956CA6">
        <w:rPr>
          <w:rFonts w:cs="Calibri"/>
        </w:rPr>
        <w:t>penelitian? Apakah pemerintah (DIKTI) akan memperbolehkan praktek ini? Pilihan ini</w:t>
      </w:r>
      <w:r w:rsidR="003E7459" w:rsidRPr="00956CA6">
        <w:rPr>
          <w:rFonts w:cs="Calibri"/>
        </w:rPr>
        <w:t xml:space="preserve"> </w:t>
      </w:r>
      <w:r w:rsidRPr="00956CA6">
        <w:rPr>
          <w:rFonts w:cs="Calibri"/>
        </w:rPr>
        <w:t>cukup menjanjikan jika yang dikejar hanya untuk mendekati pencapaian negeri tetangga.</w:t>
      </w:r>
      <w:r w:rsidR="00E522C7" w:rsidRPr="00956CA6">
        <w:rPr>
          <w:rFonts w:cs="Calibri"/>
        </w:rPr>
        <w:t xml:space="preserve"> </w:t>
      </w:r>
      <w:r w:rsidRPr="00956CA6">
        <w:rPr>
          <w:rFonts w:cs="Calibri"/>
        </w:rPr>
        <w:t>Tetapi perlu banyak pertimbangan agar kualitas tugas akhir tidak justru menurun.</w:t>
      </w:r>
    </w:p>
    <w:p w:rsidR="00F76A1D" w:rsidRPr="00956CA6" w:rsidRDefault="00F76A1D" w:rsidP="00956CA6">
      <w:pPr>
        <w:spacing w:line="240" w:lineRule="auto"/>
        <w:jc w:val="both"/>
        <w:rPr>
          <w:rFonts w:cs="Calibri"/>
        </w:rPr>
      </w:pPr>
      <w:r w:rsidRPr="00956CA6">
        <w:rPr>
          <w:rFonts w:cs="Calibri"/>
        </w:rPr>
        <w:t xml:space="preserve">d. </w:t>
      </w:r>
      <w:r w:rsidR="00C4130E" w:rsidRPr="00956CA6">
        <w:rPr>
          <w:rFonts w:cs="Calibri"/>
        </w:rPr>
        <w:t xml:space="preserve">Penerbitan di Jurnal </w:t>
      </w:r>
      <w:r w:rsidR="00B81C1F" w:rsidRPr="00956CA6">
        <w:rPr>
          <w:rFonts w:cs="Calibri"/>
        </w:rPr>
        <w:t>Tidak Dihubungkan dengan</w:t>
      </w:r>
      <w:r w:rsidR="00C4130E" w:rsidRPr="00956CA6">
        <w:rPr>
          <w:rFonts w:cs="Calibri"/>
        </w:rPr>
        <w:t xml:space="preserve"> Tugas Akhir</w:t>
      </w:r>
    </w:p>
    <w:p w:rsidR="00966A70" w:rsidRPr="00607D11" w:rsidRDefault="00F76A1D" w:rsidP="00956CA6">
      <w:pPr>
        <w:spacing w:line="240" w:lineRule="auto"/>
        <w:jc w:val="both"/>
        <w:rPr>
          <w:rFonts w:cs="Calibri"/>
          <w:lang w:val="en-US"/>
        </w:rPr>
      </w:pPr>
      <w:r w:rsidRPr="00956CA6">
        <w:rPr>
          <w:rFonts w:cs="Calibri"/>
        </w:rPr>
        <w:t>Alternatif ke empat adalah penulisan artikel yang diterbitkan di jurnal di luar skripsi. Dalam alternatif ini, mahasiswa tidak harus menunggu sampai penulisan skripsi untuk menerbitkan makalah dalam sebuah jurnal. Alternatif ini cukup ideal, tetapi memerlukan kerja keras dari semua pihak. Mahasiswa harus sudah memikirkan penerbitan makalahnya sebelum lulus. Jurusan harus menyesuaikan kurikulum dan PBM-nya agar dapat</w:t>
      </w:r>
      <w:r w:rsidR="00FF5C15" w:rsidRPr="00956CA6">
        <w:rPr>
          <w:rFonts w:cs="Calibri"/>
        </w:rPr>
        <w:t xml:space="preserve"> </w:t>
      </w:r>
      <w:r w:rsidRPr="00956CA6">
        <w:rPr>
          <w:rFonts w:cs="Calibri"/>
        </w:rPr>
        <w:t>membekali mahasiswa dengan kemampuan menulis makalah yang layak untuk diterbitkan dalam jurnal. Dosen harus membimbing mahasiswanya sampai dapat menerbitkan makalah dalam jurnal.</w:t>
      </w:r>
    </w:p>
    <w:p w:rsidR="00966A70" w:rsidRDefault="00966A70" w:rsidP="00956CA6">
      <w:pPr>
        <w:spacing w:line="240" w:lineRule="auto"/>
        <w:jc w:val="both"/>
        <w:rPr>
          <w:rFonts w:cs="Calibri"/>
        </w:rPr>
      </w:pPr>
      <w:r>
        <w:rPr>
          <w:rFonts w:cs="Calibri"/>
        </w:rPr>
        <w:t>Alternatif 4</w:t>
      </w:r>
    </w:p>
    <w:p w:rsidR="00966A70" w:rsidRPr="00956CA6" w:rsidRDefault="00966A70" w:rsidP="00956CA6">
      <w:pPr>
        <w:spacing w:line="240" w:lineRule="auto"/>
        <w:jc w:val="both"/>
        <w:rPr>
          <w:rFonts w:cs="Calibri"/>
        </w:rPr>
      </w:pPr>
      <w:r>
        <w:rPr>
          <w:rFonts w:cs="Calibri"/>
          <w:noProof/>
        </w:rPr>
        <w:drawing>
          <wp:inline distT="0" distB="0" distL="0" distR="0">
            <wp:extent cx="5805377" cy="2094614"/>
            <wp:effectExtent l="19050" t="0" r="24130" b="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rsidR="00FF5C15" w:rsidRPr="00956CA6" w:rsidRDefault="00FF5C15" w:rsidP="00956CA6">
      <w:pPr>
        <w:spacing w:line="240" w:lineRule="auto"/>
        <w:jc w:val="both"/>
        <w:rPr>
          <w:rFonts w:cs="Calibri"/>
        </w:rPr>
      </w:pPr>
      <w:r w:rsidRPr="00956CA6">
        <w:rPr>
          <w:rFonts w:cs="Calibri"/>
        </w:rPr>
        <w:tab/>
        <w:t>Dalam hal kurikulum dan PBM, perkuliahan dirancang a</w:t>
      </w:r>
      <w:r w:rsidR="00DC15FF">
        <w:rPr>
          <w:rFonts w:cs="Calibri"/>
        </w:rPr>
        <w:t xml:space="preserve">gar mahasiswa dapat </w:t>
      </w:r>
      <w:r w:rsidR="008001DF">
        <w:rPr>
          <w:rFonts w:cs="Calibri"/>
          <w:lang w:val="en-US"/>
        </w:rPr>
        <w:t xml:space="preserve">menulis </w:t>
      </w:r>
      <w:r w:rsidR="00DC15FF">
        <w:rPr>
          <w:rFonts w:cs="Calibri"/>
        </w:rPr>
        <w:t>sejak seme</w:t>
      </w:r>
      <w:r w:rsidRPr="00956CA6">
        <w:rPr>
          <w:rFonts w:cs="Calibri"/>
        </w:rPr>
        <w:t xml:space="preserve">ster 5, misalnya, </w:t>
      </w:r>
      <w:r w:rsidR="008001DF">
        <w:rPr>
          <w:rFonts w:cs="Calibri"/>
          <w:lang w:val="en-US"/>
        </w:rPr>
        <w:t xml:space="preserve">dengan cara mengarahkan </w:t>
      </w:r>
      <w:r w:rsidRPr="00956CA6">
        <w:rPr>
          <w:rFonts w:cs="Calibri"/>
        </w:rPr>
        <w:t xml:space="preserve">tugas-tugas </w:t>
      </w:r>
      <w:r w:rsidR="008D234F">
        <w:rPr>
          <w:rFonts w:cs="Calibri"/>
          <w:lang w:val="en-US"/>
        </w:rPr>
        <w:t xml:space="preserve">(penelitian) </w:t>
      </w:r>
      <w:r w:rsidRPr="00956CA6">
        <w:rPr>
          <w:rFonts w:cs="Calibri"/>
        </w:rPr>
        <w:t>di k</w:t>
      </w:r>
      <w:r w:rsidR="008001DF">
        <w:rPr>
          <w:rFonts w:cs="Calibri"/>
        </w:rPr>
        <w:t xml:space="preserve">elas </w:t>
      </w:r>
      <w:r w:rsidR="008001DF">
        <w:rPr>
          <w:rFonts w:cs="Calibri"/>
          <w:lang w:val="en-US"/>
        </w:rPr>
        <w:t>sebagai tugas</w:t>
      </w:r>
      <w:r w:rsidR="008001DF">
        <w:rPr>
          <w:rFonts w:cs="Calibri"/>
        </w:rPr>
        <w:t xml:space="preserve"> </w:t>
      </w:r>
      <w:r w:rsidR="008001DF">
        <w:rPr>
          <w:rFonts w:cs="Calibri"/>
          <w:lang w:val="en-US"/>
        </w:rPr>
        <w:t>p</w:t>
      </w:r>
      <w:r w:rsidRPr="00956CA6">
        <w:rPr>
          <w:rFonts w:cs="Calibri"/>
        </w:rPr>
        <w:t>enulis</w:t>
      </w:r>
      <w:r w:rsidR="008001DF">
        <w:rPr>
          <w:rFonts w:cs="Calibri"/>
          <w:lang w:val="en-US"/>
        </w:rPr>
        <w:t>an</w:t>
      </w:r>
      <w:r w:rsidRPr="00956CA6">
        <w:rPr>
          <w:rFonts w:cs="Calibri"/>
        </w:rPr>
        <w:t xml:space="preserve"> makalah yang layak diterbitkan di jurnal. Langkah awal untuk membantu mahasiswa dapat dilakukan dengan penerbitan jurnal mahasiswa oleh jurusan/fakultas. Dengan adanya jurnal dari </w:t>
      </w:r>
      <w:r w:rsidRPr="00956CA6">
        <w:rPr>
          <w:rFonts w:cs="Calibri"/>
        </w:rPr>
        <w:lastRenderedPageBreak/>
        <w:t>jurusan/fakultas, mahasiswa dapat mulai berkompetisi untuk menerbitkan makalahnya di jurnal tersebut sejak mereka semester 5. Lebih jauh lagi, dengan pengalaman tersebut mahasiswa dapat mencoba menerbitkan makalahnya di jurnal yang lain, sehingga pada saat lulus mereka sudah dapat memenuhi kewajiban untuk menerbitkan makalahnya di jurnal.</w:t>
      </w:r>
    </w:p>
    <w:p w:rsidR="00DB6FE1" w:rsidRPr="00607D11" w:rsidRDefault="00FF5C15" w:rsidP="00956CA6">
      <w:pPr>
        <w:spacing w:line="240" w:lineRule="auto"/>
        <w:jc w:val="both"/>
        <w:rPr>
          <w:rFonts w:cs="Calibri"/>
          <w:lang w:val="en-US"/>
        </w:rPr>
      </w:pPr>
      <w:r w:rsidRPr="00956CA6">
        <w:rPr>
          <w:rFonts w:cs="Calibri"/>
        </w:rPr>
        <w:tab/>
        <w:t>Alternatif ini, tentu saja, memberikan tugas tambahan kepada jurusan/fakultas dan dosen. Jurusan/fakultas harus menyediakan tenaga dan dana untuk mengelola jurnal mahasiswa. Tenaga yang dibutuhkan tentunya adalah dosen</w:t>
      </w:r>
      <w:r w:rsidR="0006737B" w:rsidRPr="00956CA6">
        <w:rPr>
          <w:rFonts w:cs="Calibri"/>
        </w:rPr>
        <w:t>,</w:t>
      </w:r>
      <w:r w:rsidRPr="00956CA6">
        <w:rPr>
          <w:rFonts w:cs="Calibri"/>
        </w:rPr>
        <w:t xml:space="preserve"> baik sebagai pengelola jurnal maupun sebagai reviewer saja. </w:t>
      </w:r>
      <w:r w:rsidR="00CE6822">
        <w:rPr>
          <w:rFonts w:cs="Calibri"/>
          <w:lang w:val="en-US"/>
        </w:rPr>
        <w:t xml:space="preserve"> Namun disbanding alternative-alternatif yang lain, alternatif ini </w:t>
      </w:r>
      <w:proofErr w:type="gramStart"/>
      <w:r w:rsidR="00CE6822">
        <w:rPr>
          <w:rFonts w:cs="Calibri"/>
          <w:lang w:val="en-US"/>
        </w:rPr>
        <w:t>akan</w:t>
      </w:r>
      <w:proofErr w:type="gramEnd"/>
      <w:r w:rsidR="00CE6822">
        <w:rPr>
          <w:rFonts w:cs="Calibri"/>
          <w:lang w:val="en-US"/>
        </w:rPr>
        <w:t xml:space="preserve"> membawa mahasiswa untuk menerbitkan makalah mereka secara lebih ‘alami’ sebagai sebuah proses pendidikan.  Di sisi </w:t>
      </w:r>
      <w:proofErr w:type="gramStart"/>
      <w:r w:rsidR="00CE6822">
        <w:rPr>
          <w:rFonts w:cs="Calibri"/>
          <w:lang w:val="en-US"/>
        </w:rPr>
        <w:t>lain</w:t>
      </w:r>
      <w:proofErr w:type="gramEnd"/>
      <w:r w:rsidR="00CE6822">
        <w:rPr>
          <w:rFonts w:cs="Calibri"/>
          <w:lang w:val="en-US"/>
        </w:rPr>
        <w:t>, a</w:t>
      </w:r>
      <w:r w:rsidR="0006737B" w:rsidRPr="00956CA6">
        <w:rPr>
          <w:rFonts w:cs="Calibri"/>
        </w:rPr>
        <w:t xml:space="preserve">lternatif ini </w:t>
      </w:r>
      <w:r w:rsidR="00CE6822">
        <w:rPr>
          <w:rFonts w:cs="Calibri"/>
          <w:lang w:val="en-US"/>
        </w:rPr>
        <w:t xml:space="preserve">hanya </w:t>
      </w:r>
      <w:r w:rsidR="0006737B" w:rsidRPr="00956CA6">
        <w:rPr>
          <w:rFonts w:cs="Calibri"/>
        </w:rPr>
        <w:t>dapat dilakukan jika kurikulum dan PBM sudah diperbaiki dan sarana untuk penerbitan sudah tersedia di level jurusan maupun fakultas.</w:t>
      </w:r>
    </w:p>
    <w:p w:rsidR="00B839DE" w:rsidRDefault="00B839DE" w:rsidP="00956CA6">
      <w:pPr>
        <w:spacing w:line="240" w:lineRule="auto"/>
        <w:jc w:val="both"/>
        <w:rPr>
          <w:rFonts w:cs="Calibri"/>
        </w:rPr>
      </w:pPr>
      <w:r>
        <w:rPr>
          <w:rFonts w:cs="Calibri"/>
        </w:rPr>
        <w:t>4. JURNAL DAN PERMASALAHANNYA</w:t>
      </w:r>
    </w:p>
    <w:p w:rsidR="00311AB9" w:rsidRDefault="00DB6FE1" w:rsidP="00956CA6">
      <w:pPr>
        <w:spacing w:line="240" w:lineRule="auto"/>
        <w:jc w:val="both"/>
        <w:rPr>
          <w:rFonts w:cs="Calibri"/>
        </w:rPr>
      </w:pPr>
      <w:r>
        <w:rPr>
          <w:rFonts w:cs="Calibri"/>
        </w:rPr>
        <w:tab/>
        <w:t>Surat edaran DIRJEN DIKTI Tanggal 27 Januari 2012 akan mendorong tumbuhnya jurnal-jurnal di Indonesia. Seandainya makalah para mahasiswa S1 tersebut harus diterbitkan di jurnal yang terakreditasi, maka di Indonesia harus ada ratusan jurnal terakreditasi, dan ini tentu saja dapat membantu pemerintah untuk “mengejar Malaysia”</w:t>
      </w:r>
      <w:r w:rsidR="00122135">
        <w:rPr>
          <w:rFonts w:cs="Calibri"/>
        </w:rPr>
        <w:t xml:space="preserve"> baik secara kuantitas mau</w:t>
      </w:r>
      <w:r w:rsidR="004952F7">
        <w:rPr>
          <w:rFonts w:cs="Calibri"/>
        </w:rPr>
        <w:t>pun kualitas</w:t>
      </w:r>
      <w:r>
        <w:rPr>
          <w:rFonts w:cs="Calibri"/>
        </w:rPr>
        <w:t xml:space="preserve">. </w:t>
      </w:r>
      <w:r w:rsidR="00AB4DDF">
        <w:rPr>
          <w:rFonts w:cs="Calibri"/>
        </w:rPr>
        <w:t>DIKTI tentu saja cukup realistis dengan persyaratan ini, sehingga untuk S1 cukup dikatakan dalam klausul 1 bahwa “</w:t>
      </w:r>
      <w:r w:rsidR="00D32D30" w:rsidRPr="00D32D30">
        <w:rPr>
          <w:rFonts w:cs="Calibri"/>
          <w:i/>
        </w:rPr>
        <w:t>U</w:t>
      </w:r>
      <w:r w:rsidR="00AB4DDF" w:rsidRPr="00D32D30">
        <w:rPr>
          <w:rFonts w:cs="Calibri"/>
          <w:i/>
        </w:rPr>
        <w:t>ntuk lulus program Sarjana harus menghasilkan makalah yang terbit pada jurnal ilmiah</w:t>
      </w:r>
      <w:r w:rsidR="00AB4DDF">
        <w:rPr>
          <w:rFonts w:cs="Calibri"/>
        </w:rPr>
        <w:t xml:space="preserve">” saja. Untuk memenuhi ini, perguruan tinggi pasti akan berusaha untuk </w:t>
      </w:r>
      <w:r w:rsidR="00AB68E6">
        <w:rPr>
          <w:rFonts w:cs="Calibri"/>
        </w:rPr>
        <w:t>membuat jurnal bagi mahasiswa</w:t>
      </w:r>
      <w:r w:rsidR="00AB4DDF">
        <w:rPr>
          <w:rFonts w:cs="Calibri"/>
        </w:rPr>
        <w:t xml:space="preserve"> S1.</w:t>
      </w:r>
      <w:r w:rsidR="004952F7">
        <w:rPr>
          <w:rFonts w:cs="Calibri"/>
        </w:rPr>
        <w:t xml:space="preserve"> Ini paling tidak akan memuaskan keinginan pemerintah untuk mengejar Malaysia secara kuantitas.</w:t>
      </w:r>
      <w:r w:rsidR="00AB4DDF">
        <w:rPr>
          <w:rFonts w:cs="Calibri"/>
        </w:rPr>
        <w:t xml:space="preserve">  Sedangkan  k</w:t>
      </w:r>
      <w:r>
        <w:rPr>
          <w:rFonts w:cs="Calibri"/>
        </w:rPr>
        <w:t>lausul 2</w:t>
      </w:r>
      <w:r w:rsidR="00AB4DDF">
        <w:rPr>
          <w:rFonts w:cs="Calibri"/>
        </w:rPr>
        <w:t xml:space="preserve"> yang berbunyi</w:t>
      </w:r>
      <w:r>
        <w:rPr>
          <w:rFonts w:cs="Calibri"/>
        </w:rPr>
        <w:t xml:space="preserve"> “</w:t>
      </w:r>
      <w:r w:rsidRPr="00D32D30">
        <w:rPr>
          <w:rFonts w:cs="Calibri"/>
          <w:i/>
        </w:rPr>
        <w:t>Untuk lulus program Magister harus telah menghasilkan makalah yang terbit pada jurnal ilmiah nasional diutamakan yang terakreditasi DIKTI</w:t>
      </w:r>
      <w:r>
        <w:rPr>
          <w:rFonts w:cs="Calibri"/>
        </w:rPr>
        <w:t xml:space="preserve">” </w:t>
      </w:r>
      <w:r w:rsidR="00AB4DDF">
        <w:rPr>
          <w:rFonts w:cs="Calibri"/>
        </w:rPr>
        <w:t xml:space="preserve">belum jelas batasan ‘jurnal </w:t>
      </w:r>
      <w:r w:rsidR="00D32D30">
        <w:rPr>
          <w:rFonts w:cs="Calibri"/>
        </w:rPr>
        <w:t xml:space="preserve">ilmiah </w:t>
      </w:r>
      <w:r w:rsidR="00AB4DDF">
        <w:rPr>
          <w:rFonts w:cs="Calibri"/>
        </w:rPr>
        <w:t>nasional’ tersebut. Pada kenyataannya memang banyak jurnal yang cukup dikenal yang tidak terakredi</w:t>
      </w:r>
      <w:r w:rsidR="00D32D30">
        <w:rPr>
          <w:rFonts w:cs="Calibri"/>
        </w:rPr>
        <w:t>tasi. Namun ketidak-</w:t>
      </w:r>
      <w:r w:rsidR="00AB4DDF">
        <w:rPr>
          <w:rFonts w:cs="Calibri"/>
        </w:rPr>
        <w:t>jelasan batasan ini</w:t>
      </w:r>
      <w:r>
        <w:rPr>
          <w:rFonts w:cs="Calibri"/>
        </w:rPr>
        <w:t xml:space="preserve"> </w:t>
      </w:r>
      <w:r w:rsidR="00AB4DDF">
        <w:rPr>
          <w:rFonts w:cs="Calibri"/>
        </w:rPr>
        <w:t>memberi peluang kepada mahasiswa S2 untuk menerbitkan makalahnya di jurnal ilmiah tidak terakreditasi yang hanya asal terbit atau terbit secara tidak teratur. Sisi positif dari kebijakan ini, jurnal yang selama ini kesulitan mendapatkan makalah akan keban</w:t>
      </w:r>
      <w:r w:rsidR="00311AB9">
        <w:rPr>
          <w:rFonts w:cs="Calibri"/>
        </w:rPr>
        <w:t>ji</w:t>
      </w:r>
      <w:r w:rsidR="00AB4DDF">
        <w:rPr>
          <w:rFonts w:cs="Calibri"/>
        </w:rPr>
        <w:t xml:space="preserve">ran makalah sehingga mutunya, paling tidak </w:t>
      </w:r>
      <w:r w:rsidR="00311AB9">
        <w:rPr>
          <w:rFonts w:cs="Calibri"/>
        </w:rPr>
        <w:t>keteraturan penerbitannya, akan meningkat.</w:t>
      </w:r>
      <w:r w:rsidR="00AB4DDF">
        <w:rPr>
          <w:rFonts w:cs="Calibri"/>
        </w:rPr>
        <w:t xml:space="preserve"> </w:t>
      </w:r>
      <w:r w:rsidR="00311AB9">
        <w:rPr>
          <w:rFonts w:cs="Calibri"/>
        </w:rPr>
        <w:t xml:space="preserve">Namun </w:t>
      </w:r>
      <w:r w:rsidR="00AB4DDF">
        <w:rPr>
          <w:rFonts w:cs="Calibri"/>
        </w:rPr>
        <w:t xml:space="preserve">Ini </w:t>
      </w:r>
      <w:r w:rsidR="00311AB9">
        <w:rPr>
          <w:rFonts w:cs="Calibri"/>
        </w:rPr>
        <w:t xml:space="preserve">juga </w:t>
      </w:r>
      <w:r w:rsidR="00AB4DDF">
        <w:rPr>
          <w:rFonts w:cs="Calibri"/>
        </w:rPr>
        <w:t>memberi peluang bagi timbulnya “bisnis jurnal”</w:t>
      </w:r>
      <w:r w:rsidR="00311AB9">
        <w:rPr>
          <w:rFonts w:cs="Calibri"/>
        </w:rPr>
        <w:t xml:space="preserve"> di kemudian hari sehingga siapa pun dapat menerbitkan makalah di sebuah jurnal asal mau membayar. Untuk jurnal internasional pun, yang diharuskan bagi lulusan S3, sekarang juga terdapat “</w:t>
      </w:r>
      <w:r w:rsidR="00D32D30">
        <w:rPr>
          <w:rFonts w:cs="Calibri"/>
        </w:rPr>
        <w:t>terbit</w:t>
      </w:r>
      <w:r w:rsidR="00311AB9">
        <w:rPr>
          <w:rFonts w:cs="Calibri"/>
        </w:rPr>
        <w:t xml:space="preserve"> asal bayar” tersebut.</w:t>
      </w:r>
      <w:r w:rsidR="00EE5685">
        <w:rPr>
          <w:rFonts w:cs="Calibri"/>
        </w:rPr>
        <w:t xml:space="preserve"> Kualitas penerbitan seperti ini memang terus dapat diperdebatkan.</w:t>
      </w:r>
      <w:r w:rsidR="00311AB9">
        <w:rPr>
          <w:rFonts w:cs="Calibri"/>
        </w:rPr>
        <w:t xml:space="preserve"> Namun</w:t>
      </w:r>
      <w:r w:rsidR="00EE5685">
        <w:rPr>
          <w:rFonts w:cs="Calibri"/>
        </w:rPr>
        <w:t>,</w:t>
      </w:r>
      <w:r w:rsidR="00311AB9">
        <w:rPr>
          <w:rFonts w:cs="Calibri"/>
        </w:rPr>
        <w:t xml:space="preserve"> dari sisi kuantitas kebijakan ini memang akan memungkinkan negeri ini untuk menge</w:t>
      </w:r>
      <w:r w:rsidR="00B902F8">
        <w:rPr>
          <w:rFonts w:cs="Calibri"/>
        </w:rPr>
        <w:t>jar ketertinggalan dari tetangga</w:t>
      </w:r>
      <w:r w:rsidR="00311AB9">
        <w:rPr>
          <w:rFonts w:cs="Calibri"/>
        </w:rPr>
        <w:t>.</w:t>
      </w:r>
    </w:p>
    <w:p w:rsidR="00D90DDC" w:rsidRPr="00956CA6" w:rsidRDefault="00D43FD5" w:rsidP="00956CA6">
      <w:pPr>
        <w:spacing w:line="240" w:lineRule="auto"/>
        <w:jc w:val="both"/>
        <w:rPr>
          <w:rFonts w:cs="Calibri"/>
        </w:rPr>
      </w:pPr>
      <w:r>
        <w:rPr>
          <w:rFonts w:cs="Calibri"/>
        </w:rPr>
        <w:tab/>
      </w:r>
      <w:r w:rsidR="00B902F8">
        <w:rPr>
          <w:rFonts w:cs="Calibri"/>
        </w:rPr>
        <w:t>Hal paling mendesak yang dihadapi PT dengan kebijakan ini adalah terbitnya jurnal ilmiah lokal untuk mahasiswa. Dengan jumlah mahasiswa yang ada, penerbitan tentunya akan lebih memungkinkan dilakukan di tingkat jurusan/program. Bagi jurusan/program yang mahasiswa</w:t>
      </w:r>
      <w:r w:rsidR="00024349">
        <w:rPr>
          <w:rFonts w:cs="Calibri"/>
          <w:lang w:val="en-US"/>
        </w:rPr>
        <w:t>nya</w:t>
      </w:r>
      <w:r w:rsidR="00B902F8">
        <w:rPr>
          <w:rFonts w:cs="Calibri"/>
        </w:rPr>
        <w:t xml:space="preserve"> </w:t>
      </w:r>
      <w:r w:rsidR="00024349">
        <w:rPr>
          <w:rFonts w:cs="Calibri"/>
          <w:lang w:val="en-US"/>
        </w:rPr>
        <w:t xml:space="preserve">sekitar </w:t>
      </w:r>
      <w:r w:rsidR="00024349">
        <w:rPr>
          <w:rFonts w:cs="Calibri"/>
        </w:rPr>
        <w:t>40</w:t>
      </w:r>
      <w:r w:rsidR="00C94F95">
        <w:rPr>
          <w:rFonts w:cs="Calibri"/>
          <w:lang w:val="en-US"/>
        </w:rPr>
        <w:t xml:space="preserve"> orang</w:t>
      </w:r>
      <w:r w:rsidR="00B902F8">
        <w:rPr>
          <w:rFonts w:cs="Calibri"/>
        </w:rPr>
        <w:t xml:space="preserve"> per angkatan, dengan asumsi bahwa pelulusan dilakukan setiap semester, maka dalam satu tahun akan diterbitkan 2 (dua) jurnal dengan masing-masing 20 artikel. Namun jika jumlah mahasiswa mencapai angka kurang lebih 100</w:t>
      </w:r>
      <w:r w:rsidR="005E2F20">
        <w:rPr>
          <w:rFonts w:cs="Calibri"/>
          <w:lang w:val="en-US"/>
        </w:rPr>
        <w:t xml:space="preserve"> orang</w:t>
      </w:r>
      <w:r w:rsidR="00B902F8">
        <w:rPr>
          <w:rFonts w:cs="Calibri"/>
        </w:rPr>
        <w:t>,  jurusan tersebut akan memiliki masalah dalam hal jumlah artikel (</w:t>
      </w:r>
      <w:r w:rsidR="005E2F20">
        <w:rPr>
          <w:rFonts w:cs="Calibri"/>
          <w:lang w:val="en-US"/>
        </w:rPr>
        <w:t xml:space="preserve">karena </w:t>
      </w:r>
      <w:r w:rsidR="005E2F20">
        <w:rPr>
          <w:rFonts w:cs="Calibri"/>
        </w:rPr>
        <w:t>tidak mungkin dalam 1</w:t>
      </w:r>
      <w:r w:rsidR="005E2F20">
        <w:rPr>
          <w:rFonts w:cs="Calibri"/>
          <w:lang w:val="en-US"/>
        </w:rPr>
        <w:t xml:space="preserve"> </w:t>
      </w:r>
      <w:r w:rsidR="00B902F8">
        <w:rPr>
          <w:rFonts w:cs="Calibri"/>
        </w:rPr>
        <w:t>jurnal ada 50 artikel) atau pun frekwensi penerbitannya (mungkinkah menerbit</w:t>
      </w:r>
      <w:r w:rsidR="005E2F20">
        <w:rPr>
          <w:rFonts w:cs="Calibri"/>
        </w:rPr>
        <w:t>kan jurnal setiap bulan atau 2</w:t>
      </w:r>
      <w:r w:rsidR="00B902F8">
        <w:rPr>
          <w:rFonts w:cs="Calibri"/>
        </w:rPr>
        <w:t xml:space="preserve"> bulan sekali?</w:t>
      </w:r>
      <w:r w:rsidR="005E2F20">
        <w:rPr>
          <w:rFonts w:cs="Calibri"/>
          <w:lang w:val="en-US"/>
        </w:rPr>
        <w:t>).</w:t>
      </w:r>
      <w:r w:rsidR="00ED5C8D">
        <w:rPr>
          <w:rFonts w:cs="Calibri"/>
        </w:rPr>
        <w:t xml:space="preserve"> Masalah ini dapat diatasi dalam jangka pendek dalam bentuk abstrak on-line. Namun pekerjaan rumah untuk menerbitkan jurnal yang standar akan tetap menunggu. </w:t>
      </w:r>
      <w:r w:rsidR="008810E2">
        <w:rPr>
          <w:rFonts w:cs="Calibri"/>
        </w:rPr>
        <w:t>Sekali lagi, pekerjaan tersebut akan menyita tenaga dan waktu para dosen dan, terutama, pejabat jurusannya.</w:t>
      </w:r>
    </w:p>
    <w:p w:rsidR="00FF5C15" w:rsidRDefault="00274614" w:rsidP="008810E2">
      <w:pPr>
        <w:spacing w:line="240" w:lineRule="auto"/>
        <w:ind w:firstLine="720"/>
        <w:jc w:val="both"/>
        <w:rPr>
          <w:rFonts w:cs="Calibri"/>
          <w:lang w:val="en-US"/>
        </w:rPr>
      </w:pPr>
      <w:r>
        <w:rPr>
          <w:rFonts w:cs="Calibri"/>
        </w:rPr>
        <w:lastRenderedPageBreak/>
        <w:t>Bagi Fakultas Sastra, UK Petra, j</w:t>
      </w:r>
      <w:r w:rsidR="00D90DDC" w:rsidRPr="00956CA6">
        <w:rPr>
          <w:rFonts w:cs="Calibri"/>
        </w:rPr>
        <w:t xml:space="preserve">ika </w:t>
      </w:r>
      <w:r>
        <w:rPr>
          <w:rFonts w:cs="Calibri"/>
        </w:rPr>
        <w:t>per</w:t>
      </w:r>
      <w:r w:rsidR="00D90DDC" w:rsidRPr="00956CA6">
        <w:rPr>
          <w:rFonts w:cs="Calibri"/>
        </w:rPr>
        <w:t>aturan tersebut berlaku efektif mulai tahun ajaran 20</w:t>
      </w:r>
      <w:r>
        <w:rPr>
          <w:rFonts w:cs="Calibri"/>
        </w:rPr>
        <w:t>12/2013, pemecahan masalah</w:t>
      </w:r>
      <w:r w:rsidR="000B0645" w:rsidRPr="00956CA6">
        <w:rPr>
          <w:rFonts w:cs="Calibri"/>
        </w:rPr>
        <w:t xml:space="preserve"> p</w:t>
      </w:r>
      <w:r w:rsidR="00D90DDC" w:rsidRPr="00956CA6">
        <w:rPr>
          <w:rFonts w:cs="Calibri"/>
        </w:rPr>
        <w:t>erlu dilakukan dalam beberapa tahapan. Tahap pertama adalah tahap formalitas menggunakan sarana yang ada, yaitu adanya penerbitan on-line di universitas yang selama ini digunakan untuk menerbitkan abstrak skripsi. Dengan mengubah</w:t>
      </w:r>
      <w:r>
        <w:rPr>
          <w:rFonts w:cs="Calibri"/>
        </w:rPr>
        <w:t xml:space="preserve"> format, skripsi atau makalah ak</w:t>
      </w:r>
      <w:r w:rsidR="00D90DDC" w:rsidRPr="00956CA6">
        <w:rPr>
          <w:rFonts w:cs="Calibri"/>
        </w:rPr>
        <w:t xml:space="preserve">an diterbitkan on-line dalam bentuk abstrak. Pada saat yang sama, unit akademik memperbaiki kurikulum </w:t>
      </w:r>
      <w:r w:rsidR="0051711D">
        <w:rPr>
          <w:rFonts w:cs="Calibri"/>
          <w:lang w:val="en-US"/>
        </w:rPr>
        <w:t xml:space="preserve">dan </w:t>
      </w:r>
      <w:r w:rsidR="00D90DDC" w:rsidRPr="00956CA6">
        <w:rPr>
          <w:rFonts w:cs="Calibri"/>
        </w:rPr>
        <w:t xml:space="preserve">PBM agar dapat menghasilkan makalah yang diterbitkan </w:t>
      </w:r>
      <w:r w:rsidR="006D09D9" w:rsidRPr="00956CA6">
        <w:rPr>
          <w:rFonts w:cs="Calibri"/>
        </w:rPr>
        <w:t xml:space="preserve">serta </w:t>
      </w:r>
      <w:r w:rsidR="00F40369">
        <w:rPr>
          <w:rFonts w:cs="Calibri"/>
          <w:lang w:val="en-US"/>
        </w:rPr>
        <w:t xml:space="preserve">mempersiapkan </w:t>
      </w:r>
      <w:r w:rsidR="006D09D9" w:rsidRPr="00956CA6">
        <w:rPr>
          <w:rFonts w:cs="Calibri"/>
        </w:rPr>
        <w:t>sarana berupa jurnal  mahasiswa. Jika semua suda</w:t>
      </w:r>
      <w:r w:rsidR="00B839DE">
        <w:rPr>
          <w:rFonts w:cs="Calibri"/>
        </w:rPr>
        <w:t>h</w:t>
      </w:r>
      <w:r w:rsidR="006D09D9" w:rsidRPr="00956CA6">
        <w:rPr>
          <w:rFonts w:cs="Calibri"/>
        </w:rPr>
        <w:t xml:space="preserve"> siap, UK Petra dapat berjalan dengan menggunakan alternatif 4.</w:t>
      </w:r>
    </w:p>
    <w:p w:rsidR="00F40369" w:rsidRPr="00F40369" w:rsidRDefault="00F40369" w:rsidP="008810E2">
      <w:pPr>
        <w:spacing w:line="240" w:lineRule="auto"/>
        <w:ind w:firstLine="720"/>
        <w:jc w:val="both"/>
        <w:rPr>
          <w:rFonts w:cs="Calibri"/>
          <w:lang w:val="en-US"/>
        </w:rPr>
      </w:pPr>
      <w:bookmarkStart w:id="0" w:name="_GoBack"/>
      <w:bookmarkEnd w:id="0"/>
    </w:p>
    <w:p w:rsidR="00C979A5" w:rsidRPr="00956CA6" w:rsidRDefault="0063727D" w:rsidP="00956CA6">
      <w:pPr>
        <w:spacing w:line="240" w:lineRule="auto"/>
        <w:jc w:val="center"/>
        <w:rPr>
          <w:rFonts w:cs="Calibri"/>
        </w:rPr>
      </w:pPr>
      <w:r w:rsidRPr="00956CA6">
        <w:rPr>
          <w:rFonts w:cs="Calibri"/>
        </w:rPr>
        <w:t>oo00oo</w:t>
      </w:r>
    </w:p>
    <w:p w:rsidR="00B130D0" w:rsidRPr="00956CA6" w:rsidRDefault="00C223F3" w:rsidP="00956CA6">
      <w:pPr>
        <w:spacing w:after="0" w:line="240" w:lineRule="auto"/>
        <w:jc w:val="both"/>
        <w:rPr>
          <w:rFonts w:cs="Calibri"/>
        </w:rPr>
      </w:pPr>
      <w:r w:rsidRPr="00956CA6">
        <w:rPr>
          <w:rFonts w:cs="Calibri"/>
        </w:rPr>
        <w:t>References:</w:t>
      </w:r>
    </w:p>
    <w:p w:rsidR="00DB77B7" w:rsidRPr="00956CA6" w:rsidRDefault="00DB77B7" w:rsidP="00956CA6">
      <w:pPr>
        <w:pStyle w:val="Default"/>
        <w:rPr>
          <w:sz w:val="22"/>
          <w:szCs w:val="22"/>
        </w:rPr>
      </w:pPr>
    </w:p>
    <w:p w:rsidR="00DB77B7" w:rsidRPr="00956CA6" w:rsidRDefault="00DB77B7" w:rsidP="00956CA6">
      <w:pPr>
        <w:spacing w:after="0" w:line="240" w:lineRule="auto"/>
        <w:jc w:val="both"/>
        <w:rPr>
          <w:rFonts w:cs="Calibri"/>
        </w:rPr>
      </w:pPr>
      <w:r w:rsidRPr="00956CA6">
        <w:t>Hardjito, D. (2012) “</w:t>
      </w:r>
      <w:r w:rsidRPr="00956CA6">
        <w:rPr>
          <w:bCs/>
        </w:rPr>
        <w:t xml:space="preserve">Mungkin Saatnya Berguru ke Malaysia?” </w:t>
      </w:r>
      <w:r w:rsidRPr="00956CA6">
        <w:rPr>
          <w:bCs/>
          <w:i/>
        </w:rPr>
        <w:t>Kompas</w:t>
      </w:r>
      <w:r w:rsidRPr="00956CA6">
        <w:rPr>
          <w:bCs/>
        </w:rPr>
        <w:t>. 29 Pebruari.</w:t>
      </w:r>
    </w:p>
    <w:p w:rsidR="00DB77B7" w:rsidRPr="00956CA6" w:rsidRDefault="00C979A5" w:rsidP="00956CA6">
      <w:pPr>
        <w:spacing w:after="0" w:line="240" w:lineRule="auto"/>
        <w:jc w:val="both"/>
        <w:rPr>
          <w:rFonts w:cs="Calibri"/>
        </w:rPr>
      </w:pPr>
      <w:r w:rsidRPr="00956CA6">
        <w:t xml:space="preserve">“Ini Alasan Mahasiswa Wajib Publikasi Makalah” </w:t>
      </w:r>
      <w:hyperlink r:id="rId25" w:history="1">
        <w:r w:rsidR="00C223F3" w:rsidRPr="00956CA6">
          <w:rPr>
            <w:rStyle w:val="Hyperlink"/>
            <w:rFonts w:cs="Calibri"/>
          </w:rPr>
          <w:t>http://edukasi.kompas.com/read/2012/02/03</w:t>
        </w:r>
      </w:hyperlink>
      <w:r w:rsidR="00C223F3" w:rsidRPr="00956CA6">
        <w:rPr>
          <w:rFonts w:cs="Calibri"/>
        </w:rPr>
        <w:t xml:space="preserve"> </w:t>
      </w:r>
    </w:p>
    <w:p w:rsidR="00C223F3" w:rsidRPr="00956CA6" w:rsidRDefault="00DB77B7" w:rsidP="00956CA6">
      <w:pPr>
        <w:spacing w:after="0" w:line="240" w:lineRule="auto"/>
        <w:jc w:val="both"/>
        <w:rPr>
          <w:rFonts w:cs="Calibri"/>
        </w:rPr>
      </w:pPr>
      <w:r w:rsidRPr="00956CA6">
        <w:rPr>
          <w:rFonts w:cs="Calibri"/>
        </w:rPr>
        <w:t xml:space="preserve">               </w:t>
      </w:r>
      <w:r w:rsidR="00D01631" w:rsidRPr="00956CA6">
        <w:rPr>
          <w:rFonts w:cs="Calibri"/>
        </w:rPr>
        <w:t>(diunduh</w:t>
      </w:r>
      <w:r w:rsidR="00C223F3" w:rsidRPr="00956CA6">
        <w:rPr>
          <w:rFonts w:cs="Calibri"/>
        </w:rPr>
        <w:t>. 1 Mei, 2012)</w:t>
      </w:r>
    </w:p>
    <w:p w:rsidR="00C223F3" w:rsidRPr="00956CA6" w:rsidRDefault="00C979A5" w:rsidP="00956CA6">
      <w:pPr>
        <w:spacing w:after="0" w:line="240" w:lineRule="auto"/>
        <w:jc w:val="both"/>
        <w:rPr>
          <w:rFonts w:cs="Calibri"/>
        </w:rPr>
      </w:pPr>
      <w:r w:rsidRPr="00956CA6">
        <w:rPr>
          <w:rFonts w:cs="Calibri"/>
        </w:rPr>
        <w:t xml:space="preserve">Surat Dirjen DIKTI ttg. </w:t>
      </w:r>
      <w:r w:rsidRPr="00956CA6">
        <w:rPr>
          <w:rFonts w:cs="Calibri"/>
          <w:i/>
        </w:rPr>
        <w:t>Publikasi Karya Ilmiah</w:t>
      </w:r>
      <w:r w:rsidRPr="00956CA6">
        <w:rPr>
          <w:rFonts w:cs="Calibri"/>
        </w:rPr>
        <w:t>. Tanggal 27 Januari 2012.</w:t>
      </w:r>
    </w:p>
    <w:sectPr w:rsidR="00C223F3" w:rsidRPr="00956C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6A1D"/>
    <w:rsid w:val="00000EC6"/>
    <w:rsid w:val="000018C2"/>
    <w:rsid w:val="00024349"/>
    <w:rsid w:val="00060042"/>
    <w:rsid w:val="0006737B"/>
    <w:rsid w:val="000B0645"/>
    <w:rsid w:val="00122135"/>
    <w:rsid w:val="00176E76"/>
    <w:rsid w:val="001A65B4"/>
    <w:rsid w:val="00221EDA"/>
    <w:rsid w:val="00235C27"/>
    <w:rsid w:val="002377F0"/>
    <w:rsid w:val="00245827"/>
    <w:rsid w:val="00274614"/>
    <w:rsid w:val="002E4476"/>
    <w:rsid w:val="00311AB9"/>
    <w:rsid w:val="003251D0"/>
    <w:rsid w:val="0036628A"/>
    <w:rsid w:val="00376D15"/>
    <w:rsid w:val="003B35D4"/>
    <w:rsid w:val="003C2AA1"/>
    <w:rsid w:val="003E7459"/>
    <w:rsid w:val="004169AD"/>
    <w:rsid w:val="004551F1"/>
    <w:rsid w:val="00484EED"/>
    <w:rsid w:val="00490D3E"/>
    <w:rsid w:val="004952F7"/>
    <w:rsid w:val="004D06B1"/>
    <w:rsid w:val="004D534B"/>
    <w:rsid w:val="00504A60"/>
    <w:rsid w:val="0051711D"/>
    <w:rsid w:val="00564F90"/>
    <w:rsid w:val="005C307D"/>
    <w:rsid w:val="005D381C"/>
    <w:rsid w:val="005E2F20"/>
    <w:rsid w:val="005F1ECB"/>
    <w:rsid w:val="005F6E14"/>
    <w:rsid w:val="00607D11"/>
    <w:rsid w:val="00631251"/>
    <w:rsid w:val="006371E3"/>
    <w:rsid w:val="0063727D"/>
    <w:rsid w:val="00651473"/>
    <w:rsid w:val="006B3EE9"/>
    <w:rsid w:val="006D09D9"/>
    <w:rsid w:val="00712BFB"/>
    <w:rsid w:val="00716B82"/>
    <w:rsid w:val="007443D1"/>
    <w:rsid w:val="00752E50"/>
    <w:rsid w:val="0079115A"/>
    <w:rsid w:val="007965BE"/>
    <w:rsid w:val="007C56F8"/>
    <w:rsid w:val="008001DF"/>
    <w:rsid w:val="008365CB"/>
    <w:rsid w:val="00844815"/>
    <w:rsid w:val="00861DF9"/>
    <w:rsid w:val="008810E2"/>
    <w:rsid w:val="008A355A"/>
    <w:rsid w:val="008B60D0"/>
    <w:rsid w:val="008D234F"/>
    <w:rsid w:val="00943D0E"/>
    <w:rsid w:val="00956CA6"/>
    <w:rsid w:val="00966936"/>
    <w:rsid w:val="00966A70"/>
    <w:rsid w:val="009B5C3C"/>
    <w:rsid w:val="00A16ACA"/>
    <w:rsid w:val="00A27B8A"/>
    <w:rsid w:val="00A41FF0"/>
    <w:rsid w:val="00A63ADB"/>
    <w:rsid w:val="00AA3445"/>
    <w:rsid w:val="00AB4DDF"/>
    <w:rsid w:val="00AB68E6"/>
    <w:rsid w:val="00B130D0"/>
    <w:rsid w:val="00B17C6F"/>
    <w:rsid w:val="00B536DB"/>
    <w:rsid w:val="00B81C1F"/>
    <w:rsid w:val="00B839DE"/>
    <w:rsid w:val="00B902F8"/>
    <w:rsid w:val="00BC7EB6"/>
    <w:rsid w:val="00C223F3"/>
    <w:rsid w:val="00C32071"/>
    <w:rsid w:val="00C4130E"/>
    <w:rsid w:val="00C94F95"/>
    <w:rsid w:val="00C979A5"/>
    <w:rsid w:val="00CE6822"/>
    <w:rsid w:val="00CF088F"/>
    <w:rsid w:val="00CF143E"/>
    <w:rsid w:val="00CF3F2B"/>
    <w:rsid w:val="00D01631"/>
    <w:rsid w:val="00D0557E"/>
    <w:rsid w:val="00D07CAE"/>
    <w:rsid w:val="00D24B66"/>
    <w:rsid w:val="00D30561"/>
    <w:rsid w:val="00D32D30"/>
    <w:rsid w:val="00D43FD5"/>
    <w:rsid w:val="00D90DDC"/>
    <w:rsid w:val="00DB6FE1"/>
    <w:rsid w:val="00DB77B7"/>
    <w:rsid w:val="00DC15FF"/>
    <w:rsid w:val="00DE4000"/>
    <w:rsid w:val="00DF722F"/>
    <w:rsid w:val="00E06839"/>
    <w:rsid w:val="00E522C7"/>
    <w:rsid w:val="00E67A35"/>
    <w:rsid w:val="00ED5C8D"/>
    <w:rsid w:val="00EE5685"/>
    <w:rsid w:val="00F21D76"/>
    <w:rsid w:val="00F25C16"/>
    <w:rsid w:val="00F40369"/>
    <w:rsid w:val="00F76A1D"/>
    <w:rsid w:val="00F95584"/>
    <w:rsid w:val="00FA42A1"/>
    <w:rsid w:val="00FF5C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943D0E"/>
    <w:rPr>
      <w:i/>
      <w:iCs/>
    </w:rPr>
  </w:style>
  <w:style w:type="character" w:styleId="Hyperlink">
    <w:name w:val="Hyperlink"/>
    <w:uiPriority w:val="99"/>
    <w:unhideWhenUsed/>
    <w:rsid w:val="00C223F3"/>
    <w:rPr>
      <w:color w:val="0000FF"/>
      <w:u w:val="single"/>
    </w:rPr>
  </w:style>
  <w:style w:type="paragraph" w:customStyle="1" w:styleId="Default">
    <w:name w:val="Default"/>
    <w:rsid w:val="00DB77B7"/>
    <w:pPr>
      <w:autoSpaceDE w:val="0"/>
      <w:autoSpaceDN w:val="0"/>
      <w:adjustRightInd w:val="0"/>
    </w:pPr>
    <w:rPr>
      <w:rFonts w:ascii="Times New Roman" w:hAnsi="Times New Roman"/>
      <w:color w:val="000000"/>
      <w:sz w:val="24"/>
      <w:szCs w:val="24"/>
    </w:rPr>
  </w:style>
  <w:style w:type="paragraph" w:styleId="BalloonText">
    <w:name w:val="Balloon Text"/>
    <w:basedOn w:val="Normal"/>
    <w:link w:val="BalloonTextChar"/>
    <w:uiPriority w:val="99"/>
    <w:semiHidden/>
    <w:unhideWhenUsed/>
    <w:rsid w:val="003662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62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943D0E"/>
    <w:rPr>
      <w:i/>
      <w:iCs/>
    </w:rPr>
  </w:style>
  <w:style w:type="character" w:styleId="Hyperlink">
    <w:name w:val="Hyperlink"/>
    <w:uiPriority w:val="99"/>
    <w:unhideWhenUsed/>
    <w:rsid w:val="00C223F3"/>
    <w:rPr>
      <w:color w:val="0000FF"/>
      <w:u w:val="single"/>
    </w:rPr>
  </w:style>
  <w:style w:type="paragraph" w:customStyle="1" w:styleId="Default">
    <w:name w:val="Default"/>
    <w:rsid w:val="00DB77B7"/>
    <w:pPr>
      <w:autoSpaceDE w:val="0"/>
      <w:autoSpaceDN w:val="0"/>
      <w:adjustRightInd w:val="0"/>
    </w:pPr>
    <w:rPr>
      <w:rFonts w:ascii="Times New Roman" w:hAnsi="Times New Roman"/>
      <w:color w:val="000000"/>
      <w:sz w:val="24"/>
      <w:szCs w:val="24"/>
    </w:rPr>
  </w:style>
  <w:style w:type="paragraph" w:styleId="BalloonText">
    <w:name w:val="Balloon Text"/>
    <w:basedOn w:val="Normal"/>
    <w:link w:val="BalloonTextChar"/>
    <w:uiPriority w:val="99"/>
    <w:semiHidden/>
    <w:unhideWhenUsed/>
    <w:rsid w:val="003662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62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diagramColors" Target="diagrams/colors2.xml"/><Relationship Id="rId18" Type="http://schemas.openxmlformats.org/officeDocument/2006/relationships/diagramColors" Target="diagrams/colors3.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diagramLayout" Target="diagrams/layout4.xml"/><Relationship Id="rId7" Type="http://schemas.openxmlformats.org/officeDocument/2006/relationships/diagramQuickStyle" Target="diagrams/quickStyle1.xml"/><Relationship Id="rId12" Type="http://schemas.openxmlformats.org/officeDocument/2006/relationships/diagramQuickStyle" Target="diagrams/quickStyle2.xml"/><Relationship Id="rId17" Type="http://schemas.openxmlformats.org/officeDocument/2006/relationships/diagramQuickStyle" Target="diagrams/quickStyle3.xml"/><Relationship Id="rId25" Type="http://schemas.openxmlformats.org/officeDocument/2006/relationships/hyperlink" Target="http://edukasi.kompas.com/read/2012/02/03" TargetMode="External"/><Relationship Id="rId2" Type="http://schemas.microsoft.com/office/2007/relationships/stylesWithEffects" Target="stylesWithEffects.xml"/><Relationship Id="rId16" Type="http://schemas.openxmlformats.org/officeDocument/2006/relationships/diagramLayout" Target="diagrams/layout3.xml"/><Relationship Id="rId20" Type="http://schemas.openxmlformats.org/officeDocument/2006/relationships/diagramData" Target="diagrams/data4.xml"/><Relationship Id="rId1" Type="http://schemas.openxmlformats.org/officeDocument/2006/relationships/styles" Target="styles.xml"/><Relationship Id="rId6" Type="http://schemas.openxmlformats.org/officeDocument/2006/relationships/diagramLayout" Target="diagrams/layout1.xml"/><Relationship Id="rId11" Type="http://schemas.openxmlformats.org/officeDocument/2006/relationships/diagramLayout" Target="diagrams/layout2.xml"/><Relationship Id="rId24" Type="http://schemas.microsoft.com/office/2007/relationships/diagramDrawing" Target="diagrams/drawing4.xml"/><Relationship Id="rId5" Type="http://schemas.openxmlformats.org/officeDocument/2006/relationships/diagramData" Target="diagrams/data1.xml"/><Relationship Id="rId15" Type="http://schemas.openxmlformats.org/officeDocument/2006/relationships/diagramData" Target="diagrams/data3.xml"/><Relationship Id="rId23" Type="http://schemas.openxmlformats.org/officeDocument/2006/relationships/diagramColors" Target="diagrams/colors4.xml"/><Relationship Id="rId10" Type="http://schemas.openxmlformats.org/officeDocument/2006/relationships/diagramData" Target="diagrams/data2.xml"/><Relationship Id="rId19" Type="http://schemas.microsoft.com/office/2007/relationships/diagramDrawing" Target="diagrams/drawing3.xml"/><Relationship Id="rId4" Type="http://schemas.openxmlformats.org/officeDocument/2006/relationships/webSettings" Target="webSettings.xml"/><Relationship Id="rId9" Type="http://schemas.microsoft.com/office/2007/relationships/diagramDrawing" Target="diagrams/drawing1.xml"/><Relationship Id="rId14" Type="http://schemas.microsoft.com/office/2007/relationships/diagramDrawing" Target="diagrams/drawing2.xml"/><Relationship Id="rId22" Type="http://schemas.openxmlformats.org/officeDocument/2006/relationships/diagramQuickStyle" Target="diagrams/quickStyle4.xml"/><Relationship Id="rId27"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76767F2-924D-4980-8FB3-AC53108D523C}" type="doc">
      <dgm:prSet loTypeId="urn:microsoft.com/office/officeart/2005/8/layout/hProcess9" loCatId="process" qsTypeId="urn:microsoft.com/office/officeart/2005/8/quickstyle/3d1" qsCatId="3D" csTypeId="urn:microsoft.com/office/officeart/2005/8/colors/accent1_2" csCatId="accent1" phldr="1"/>
      <dgm:spPr/>
    </dgm:pt>
    <dgm:pt modelId="{F53AE79F-0918-4A8F-9068-66C88C5F099A}">
      <dgm:prSet phldrT="[Text]"/>
      <dgm:spPr/>
      <dgm:t>
        <a:bodyPr/>
        <a:lstStyle/>
        <a:p>
          <a:r>
            <a:rPr lang="en-US"/>
            <a:t> Skripsi</a:t>
          </a:r>
        </a:p>
      </dgm:t>
    </dgm:pt>
    <dgm:pt modelId="{EA05F6CE-1F85-4EA5-A796-6989F81E6CC3}" type="parTrans" cxnId="{5915B8A2-D20C-42A3-986A-7307628A68E6}">
      <dgm:prSet/>
      <dgm:spPr/>
      <dgm:t>
        <a:bodyPr/>
        <a:lstStyle/>
        <a:p>
          <a:endParaRPr lang="en-US"/>
        </a:p>
      </dgm:t>
    </dgm:pt>
    <dgm:pt modelId="{673BF3D6-E7CA-4AC3-AAE9-FAE4C5A86792}" type="sibTrans" cxnId="{5915B8A2-D20C-42A3-986A-7307628A68E6}">
      <dgm:prSet/>
      <dgm:spPr/>
      <dgm:t>
        <a:bodyPr/>
        <a:lstStyle/>
        <a:p>
          <a:endParaRPr lang="en-US"/>
        </a:p>
      </dgm:t>
    </dgm:pt>
    <dgm:pt modelId="{A3F29F11-1208-4825-9101-A9923122A435}">
      <dgm:prSet phldrT="[Text]"/>
      <dgm:spPr/>
      <dgm:t>
        <a:bodyPr/>
        <a:lstStyle/>
        <a:p>
          <a:r>
            <a:rPr lang="en-US"/>
            <a:t>Jurnal</a:t>
          </a:r>
        </a:p>
      </dgm:t>
    </dgm:pt>
    <dgm:pt modelId="{DC9BBE9D-8CF8-4474-8DA5-CC3EACD16BCC}" type="parTrans" cxnId="{9F8629FD-905D-45BA-BCDA-D4BB6023ABCA}">
      <dgm:prSet/>
      <dgm:spPr/>
      <dgm:t>
        <a:bodyPr/>
        <a:lstStyle/>
        <a:p>
          <a:endParaRPr lang="en-US"/>
        </a:p>
      </dgm:t>
    </dgm:pt>
    <dgm:pt modelId="{F4C415AC-363E-4E0B-98BD-C8919FDFBC02}" type="sibTrans" cxnId="{9F8629FD-905D-45BA-BCDA-D4BB6023ABCA}">
      <dgm:prSet/>
      <dgm:spPr/>
      <dgm:t>
        <a:bodyPr/>
        <a:lstStyle/>
        <a:p>
          <a:endParaRPr lang="en-US"/>
        </a:p>
      </dgm:t>
    </dgm:pt>
    <dgm:pt modelId="{D70F50D0-0977-4CC8-8A52-583230841BF6}">
      <dgm:prSet phldrT="[Text]"/>
      <dgm:spPr/>
      <dgm:t>
        <a:bodyPr/>
        <a:lstStyle/>
        <a:p>
          <a:r>
            <a:rPr lang="en-US"/>
            <a:t>Lulus</a:t>
          </a:r>
        </a:p>
      </dgm:t>
    </dgm:pt>
    <dgm:pt modelId="{BCA822AA-8C52-4D69-95F8-221569EFA7FA}" type="parTrans" cxnId="{73EA7ECB-476A-4C0A-B214-048E4D94DFFE}">
      <dgm:prSet/>
      <dgm:spPr/>
      <dgm:t>
        <a:bodyPr/>
        <a:lstStyle/>
        <a:p>
          <a:endParaRPr lang="en-US"/>
        </a:p>
      </dgm:t>
    </dgm:pt>
    <dgm:pt modelId="{A3B9EDCF-B23B-4FD8-B401-46DA8D3B46DA}" type="sibTrans" cxnId="{73EA7ECB-476A-4C0A-B214-048E4D94DFFE}">
      <dgm:prSet/>
      <dgm:spPr/>
      <dgm:t>
        <a:bodyPr/>
        <a:lstStyle/>
        <a:p>
          <a:endParaRPr lang="en-US"/>
        </a:p>
      </dgm:t>
    </dgm:pt>
    <dgm:pt modelId="{631F6978-52DE-405E-9456-28DB9AAAB22F}">
      <dgm:prSet/>
      <dgm:spPr/>
      <dgm:t>
        <a:bodyPr/>
        <a:lstStyle/>
        <a:p>
          <a:r>
            <a:rPr lang="en-US"/>
            <a:t>Makalah</a:t>
          </a:r>
        </a:p>
      </dgm:t>
    </dgm:pt>
    <dgm:pt modelId="{A1A4FE53-0303-4307-A983-937EA16302F5}" type="parTrans" cxnId="{5EA07A82-2507-4100-BBB6-35EE7E85E7B5}">
      <dgm:prSet/>
      <dgm:spPr/>
      <dgm:t>
        <a:bodyPr/>
        <a:lstStyle/>
        <a:p>
          <a:endParaRPr lang="en-US"/>
        </a:p>
      </dgm:t>
    </dgm:pt>
    <dgm:pt modelId="{09D763DD-AFBF-4E0D-994D-7CB8F526A670}" type="sibTrans" cxnId="{5EA07A82-2507-4100-BBB6-35EE7E85E7B5}">
      <dgm:prSet/>
      <dgm:spPr/>
      <dgm:t>
        <a:bodyPr/>
        <a:lstStyle/>
        <a:p>
          <a:endParaRPr lang="en-US"/>
        </a:p>
      </dgm:t>
    </dgm:pt>
    <dgm:pt modelId="{3F541F0C-335B-4433-BCDF-C497452A0A91}">
      <dgm:prSet/>
      <dgm:spPr/>
      <dgm:t>
        <a:bodyPr/>
        <a:lstStyle/>
        <a:p>
          <a:r>
            <a:rPr lang="en-US"/>
            <a:t>Penelitian</a:t>
          </a:r>
        </a:p>
      </dgm:t>
    </dgm:pt>
    <dgm:pt modelId="{E23B5374-2225-4C45-9FAA-AC57B07675F1}" type="parTrans" cxnId="{B564130F-8F9F-47FC-A15C-EEA97556D1BD}">
      <dgm:prSet/>
      <dgm:spPr/>
      <dgm:t>
        <a:bodyPr/>
        <a:lstStyle/>
        <a:p>
          <a:endParaRPr lang="en-US"/>
        </a:p>
      </dgm:t>
    </dgm:pt>
    <dgm:pt modelId="{6C58F645-2964-4DD4-B4F7-0461AE62A797}" type="sibTrans" cxnId="{B564130F-8F9F-47FC-A15C-EEA97556D1BD}">
      <dgm:prSet/>
      <dgm:spPr/>
      <dgm:t>
        <a:bodyPr/>
        <a:lstStyle/>
        <a:p>
          <a:endParaRPr lang="en-US"/>
        </a:p>
      </dgm:t>
    </dgm:pt>
    <dgm:pt modelId="{C0A19CB7-ED5D-49AD-A558-3EB4B41ED5D5}" type="pres">
      <dgm:prSet presAssocID="{F76767F2-924D-4980-8FB3-AC53108D523C}" presName="CompostProcess" presStyleCnt="0">
        <dgm:presLayoutVars>
          <dgm:dir/>
          <dgm:resizeHandles val="exact"/>
        </dgm:presLayoutVars>
      </dgm:prSet>
      <dgm:spPr/>
    </dgm:pt>
    <dgm:pt modelId="{21D295B6-86E2-455B-BE31-B8D0E8235D5D}" type="pres">
      <dgm:prSet presAssocID="{F76767F2-924D-4980-8FB3-AC53108D523C}" presName="arrow" presStyleLbl="bgShp" presStyleIdx="0" presStyleCnt="1"/>
      <dgm:spPr/>
    </dgm:pt>
    <dgm:pt modelId="{432314C8-97B8-443B-A006-891E6B4C53CF}" type="pres">
      <dgm:prSet presAssocID="{F76767F2-924D-4980-8FB3-AC53108D523C}" presName="linearProcess" presStyleCnt="0"/>
      <dgm:spPr/>
    </dgm:pt>
    <dgm:pt modelId="{A0ABF7CB-55CF-4A18-B218-5A197563DA30}" type="pres">
      <dgm:prSet presAssocID="{3F541F0C-335B-4433-BCDF-C497452A0A91}" presName="textNode" presStyleLbl="node1" presStyleIdx="0" presStyleCnt="5">
        <dgm:presLayoutVars>
          <dgm:bulletEnabled val="1"/>
        </dgm:presLayoutVars>
      </dgm:prSet>
      <dgm:spPr/>
      <dgm:t>
        <a:bodyPr/>
        <a:lstStyle/>
        <a:p>
          <a:endParaRPr lang="en-US"/>
        </a:p>
      </dgm:t>
    </dgm:pt>
    <dgm:pt modelId="{7BE10D01-70F3-4B30-95D7-303B9CAA3568}" type="pres">
      <dgm:prSet presAssocID="{6C58F645-2964-4DD4-B4F7-0461AE62A797}" presName="sibTrans" presStyleCnt="0"/>
      <dgm:spPr/>
    </dgm:pt>
    <dgm:pt modelId="{BC63FC36-319D-46BB-A12C-07482C105101}" type="pres">
      <dgm:prSet presAssocID="{F53AE79F-0918-4A8F-9068-66C88C5F099A}" presName="textNode" presStyleLbl="node1" presStyleIdx="1" presStyleCnt="5" custLinFactNeighborY="4348">
        <dgm:presLayoutVars>
          <dgm:bulletEnabled val="1"/>
        </dgm:presLayoutVars>
      </dgm:prSet>
      <dgm:spPr/>
      <dgm:t>
        <a:bodyPr/>
        <a:lstStyle/>
        <a:p>
          <a:endParaRPr lang="en-US"/>
        </a:p>
      </dgm:t>
    </dgm:pt>
    <dgm:pt modelId="{558004B9-D43A-4829-93E0-D51C5ECE37D1}" type="pres">
      <dgm:prSet presAssocID="{673BF3D6-E7CA-4AC3-AAE9-FAE4C5A86792}" presName="sibTrans" presStyleCnt="0"/>
      <dgm:spPr/>
    </dgm:pt>
    <dgm:pt modelId="{16A8F11C-88A9-461D-B767-C5E7776CE200}" type="pres">
      <dgm:prSet presAssocID="{631F6978-52DE-405E-9456-28DB9AAAB22F}" presName="textNode" presStyleLbl="node1" presStyleIdx="2" presStyleCnt="5">
        <dgm:presLayoutVars>
          <dgm:bulletEnabled val="1"/>
        </dgm:presLayoutVars>
      </dgm:prSet>
      <dgm:spPr/>
      <dgm:t>
        <a:bodyPr/>
        <a:lstStyle/>
        <a:p>
          <a:endParaRPr lang="en-US"/>
        </a:p>
      </dgm:t>
    </dgm:pt>
    <dgm:pt modelId="{498364E4-6348-46F2-9523-2E2CEDFD71D8}" type="pres">
      <dgm:prSet presAssocID="{09D763DD-AFBF-4E0D-994D-7CB8F526A670}" presName="sibTrans" presStyleCnt="0"/>
      <dgm:spPr/>
    </dgm:pt>
    <dgm:pt modelId="{53F8D861-A7C8-4CF5-A84C-D3A2DA390AED}" type="pres">
      <dgm:prSet presAssocID="{A3F29F11-1208-4825-9101-A9923122A435}" presName="textNode" presStyleLbl="node1" presStyleIdx="3" presStyleCnt="5" custLinFactNeighborY="8696">
        <dgm:presLayoutVars>
          <dgm:bulletEnabled val="1"/>
        </dgm:presLayoutVars>
      </dgm:prSet>
      <dgm:spPr/>
      <dgm:t>
        <a:bodyPr/>
        <a:lstStyle/>
        <a:p>
          <a:endParaRPr lang="en-US"/>
        </a:p>
      </dgm:t>
    </dgm:pt>
    <dgm:pt modelId="{6CF020BC-7B22-4C31-AA01-492C4DEB0EAC}" type="pres">
      <dgm:prSet presAssocID="{F4C415AC-363E-4E0B-98BD-C8919FDFBC02}" presName="sibTrans" presStyleCnt="0"/>
      <dgm:spPr/>
    </dgm:pt>
    <dgm:pt modelId="{1DD7EC99-52B2-43D7-A9B7-71279D1CE605}" type="pres">
      <dgm:prSet presAssocID="{D70F50D0-0977-4CC8-8A52-583230841BF6}" presName="textNode" presStyleLbl="node1" presStyleIdx="4" presStyleCnt="5">
        <dgm:presLayoutVars>
          <dgm:bulletEnabled val="1"/>
        </dgm:presLayoutVars>
      </dgm:prSet>
      <dgm:spPr/>
      <dgm:t>
        <a:bodyPr/>
        <a:lstStyle/>
        <a:p>
          <a:endParaRPr lang="en-US"/>
        </a:p>
      </dgm:t>
    </dgm:pt>
  </dgm:ptLst>
  <dgm:cxnLst>
    <dgm:cxn modelId="{FB3B135A-4322-4AF7-83D1-CB53CEFEFD1D}" type="presOf" srcId="{F53AE79F-0918-4A8F-9068-66C88C5F099A}" destId="{BC63FC36-319D-46BB-A12C-07482C105101}" srcOrd="0" destOrd="0" presId="urn:microsoft.com/office/officeart/2005/8/layout/hProcess9"/>
    <dgm:cxn modelId="{86C4A363-7193-4D7D-8334-A96C20EC0797}" type="presOf" srcId="{A3F29F11-1208-4825-9101-A9923122A435}" destId="{53F8D861-A7C8-4CF5-A84C-D3A2DA390AED}" srcOrd="0" destOrd="0" presId="urn:microsoft.com/office/officeart/2005/8/layout/hProcess9"/>
    <dgm:cxn modelId="{B564130F-8F9F-47FC-A15C-EEA97556D1BD}" srcId="{F76767F2-924D-4980-8FB3-AC53108D523C}" destId="{3F541F0C-335B-4433-BCDF-C497452A0A91}" srcOrd="0" destOrd="0" parTransId="{E23B5374-2225-4C45-9FAA-AC57B07675F1}" sibTransId="{6C58F645-2964-4DD4-B4F7-0461AE62A797}"/>
    <dgm:cxn modelId="{41B44D5C-9AB5-4BDA-BDE7-75FBC180E7A2}" type="presOf" srcId="{3F541F0C-335B-4433-BCDF-C497452A0A91}" destId="{A0ABF7CB-55CF-4A18-B218-5A197563DA30}" srcOrd="0" destOrd="0" presId="urn:microsoft.com/office/officeart/2005/8/layout/hProcess9"/>
    <dgm:cxn modelId="{8CE579F0-0E7B-4F2A-BB11-223FB20696E2}" type="presOf" srcId="{F76767F2-924D-4980-8FB3-AC53108D523C}" destId="{C0A19CB7-ED5D-49AD-A558-3EB4B41ED5D5}" srcOrd="0" destOrd="0" presId="urn:microsoft.com/office/officeart/2005/8/layout/hProcess9"/>
    <dgm:cxn modelId="{F03AEB67-35BD-46DD-B555-4821395F6C44}" type="presOf" srcId="{D70F50D0-0977-4CC8-8A52-583230841BF6}" destId="{1DD7EC99-52B2-43D7-A9B7-71279D1CE605}" srcOrd="0" destOrd="0" presId="urn:microsoft.com/office/officeart/2005/8/layout/hProcess9"/>
    <dgm:cxn modelId="{73EA7ECB-476A-4C0A-B214-048E4D94DFFE}" srcId="{F76767F2-924D-4980-8FB3-AC53108D523C}" destId="{D70F50D0-0977-4CC8-8A52-583230841BF6}" srcOrd="4" destOrd="0" parTransId="{BCA822AA-8C52-4D69-95F8-221569EFA7FA}" sibTransId="{A3B9EDCF-B23B-4FD8-B401-46DA8D3B46DA}"/>
    <dgm:cxn modelId="{399A144E-59EE-435F-91D4-845B6FF0CDEB}" type="presOf" srcId="{631F6978-52DE-405E-9456-28DB9AAAB22F}" destId="{16A8F11C-88A9-461D-B767-C5E7776CE200}" srcOrd="0" destOrd="0" presId="urn:microsoft.com/office/officeart/2005/8/layout/hProcess9"/>
    <dgm:cxn modelId="{5915B8A2-D20C-42A3-986A-7307628A68E6}" srcId="{F76767F2-924D-4980-8FB3-AC53108D523C}" destId="{F53AE79F-0918-4A8F-9068-66C88C5F099A}" srcOrd="1" destOrd="0" parTransId="{EA05F6CE-1F85-4EA5-A796-6989F81E6CC3}" sibTransId="{673BF3D6-E7CA-4AC3-AAE9-FAE4C5A86792}"/>
    <dgm:cxn modelId="{5EA07A82-2507-4100-BBB6-35EE7E85E7B5}" srcId="{F76767F2-924D-4980-8FB3-AC53108D523C}" destId="{631F6978-52DE-405E-9456-28DB9AAAB22F}" srcOrd="2" destOrd="0" parTransId="{A1A4FE53-0303-4307-A983-937EA16302F5}" sibTransId="{09D763DD-AFBF-4E0D-994D-7CB8F526A670}"/>
    <dgm:cxn modelId="{9F8629FD-905D-45BA-BCDA-D4BB6023ABCA}" srcId="{F76767F2-924D-4980-8FB3-AC53108D523C}" destId="{A3F29F11-1208-4825-9101-A9923122A435}" srcOrd="3" destOrd="0" parTransId="{DC9BBE9D-8CF8-4474-8DA5-CC3EACD16BCC}" sibTransId="{F4C415AC-363E-4E0B-98BD-C8919FDFBC02}"/>
    <dgm:cxn modelId="{28D63484-CB7A-4772-A1BF-C9C5BE7E54EC}" type="presParOf" srcId="{C0A19CB7-ED5D-49AD-A558-3EB4B41ED5D5}" destId="{21D295B6-86E2-455B-BE31-B8D0E8235D5D}" srcOrd="0" destOrd="0" presId="urn:microsoft.com/office/officeart/2005/8/layout/hProcess9"/>
    <dgm:cxn modelId="{96647EF8-B2C7-4B5C-B4BC-C4546022E4D9}" type="presParOf" srcId="{C0A19CB7-ED5D-49AD-A558-3EB4B41ED5D5}" destId="{432314C8-97B8-443B-A006-891E6B4C53CF}" srcOrd="1" destOrd="0" presId="urn:microsoft.com/office/officeart/2005/8/layout/hProcess9"/>
    <dgm:cxn modelId="{815903B1-AE2F-473D-B4F9-2D418BF52052}" type="presParOf" srcId="{432314C8-97B8-443B-A006-891E6B4C53CF}" destId="{A0ABF7CB-55CF-4A18-B218-5A197563DA30}" srcOrd="0" destOrd="0" presId="urn:microsoft.com/office/officeart/2005/8/layout/hProcess9"/>
    <dgm:cxn modelId="{FC7BAF2A-0BAA-476E-A7F7-AC9E8DCA8EC9}" type="presParOf" srcId="{432314C8-97B8-443B-A006-891E6B4C53CF}" destId="{7BE10D01-70F3-4B30-95D7-303B9CAA3568}" srcOrd="1" destOrd="0" presId="urn:microsoft.com/office/officeart/2005/8/layout/hProcess9"/>
    <dgm:cxn modelId="{43DA1EC5-DBF4-404F-B2B1-26BFC8B53664}" type="presParOf" srcId="{432314C8-97B8-443B-A006-891E6B4C53CF}" destId="{BC63FC36-319D-46BB-A12C-07482C105101}" srcOrd="2" destOrd="0" presId="urn:microsoft.com/office/officeart/2005/8/layout/hProcess9"/>
    <dgm:cxn modelId="{C60F52E2-F809-455F-A1E4-97A10281EDFE}" type="presParOf" srcId="{432314C8-97B8-443B-A006-891E6B4C53CF}" destId="{558004B9-D43A-4829-93E0-D51C5ECE37D1}" srcOrd="3" destOrd="0" presId="urn:microsoft.com/office/officeart/2005/8/layout/hProcess9"/>
    <dgm:cxn modelId="{AB3D0E7D-378C-409D-AE98-1F23124FAC08}" type="presParOf" srcId="{432314C8-97B8-443B-A006-891E6B4C53CF}" destId="{16A8F11C-88A9-461D-B767-C5E7776CE200}" srcOrd="4" destOrd="0" presId="urn:microsoft.com/office/officeart/2005/8/layout/hProcess9"/>
    <dgm:cxn modelId="{0FFE7B99-2AB4-4B5A-BB7F-70BBDC0660E5}" type="presParOf" srcId="{432314C8-97B8-443B-A006-891E6B4C53CF}" destId="{498364E4-6348-46F2-9523-2E2CEDFD71D8}" srcOrd="5" destOrd="0" presId="urn:microsoft.com/office/officeart/2005/8/layout/hProcess9"/>
    <dgm:cxn modelId="{E509D39C-5FE6-43A6-81A6-20F55D58E6E0}" type="presParOf" srcId="{432314C8-97B8-443B-A006-891E6B4C53CF}" destId="{53F8D861-A7C8-4CF5-A84C-D3A2DA390AED}" srcOrd="6" destOrd="0" presId="urn:microsoft.com/office/officeart/2005/8/layout/hProcess9"/>
    <dgm:cxn modelId="{A6CF8069-2E49-4E07-82D0-C89D94E56F43}" type="presParOf" srcId="{432314C8-97B8-443B-A006-891E6B4C53CF}" destId="{6CF020BC-7B22-4C31-AA01-492C4DEB0EAC}" srcOrd="7" destOrd="0" presId="urn:microsoft.com/office/officeart/2005/8/layout/hProcess9"/>
    <dgm:cxn modelId="{B954EA3E-C2BE-47E5-B883-FD09250A224A}" type="presParOf" srcId="{432314C8-97B8-443B-A006-891E6B4C53CF}" destId="{1DD7EC99-52B2-43D7-A9B7-71279D1CE605}" srcOrd="8" destOrd="0" presId="urn:microsoft.com/office/officeart/2005/8/layout/hProcess9"/>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28FF30ED-0174-4A87-A55C-A25B440585C6}" type="doc">
      <dgm:prSet loTypeId="urn:microsoft.com/office/officeart/2005/8/layout/hierarchy2" loCatId="hierarchy" qsTypeId="urn:microsoft.com/office/officeart/2005/8/quickstyle/simple1" qsCatId="simple" csTypeId="urn:microsoft.com/office/officeart/2005/8/colors/accent1_2" csCatId="accent1" phldr="1"/>
      <dgm:spPr/>
      <dgm:t>
        <a:bodyPr/>
        <a:lstStyle/>
        <a:p>
          <a:endParaRPr lang="en-US"/>
        </a:p>
      </dgm:t>
    </dgm:pt>
    <dgm:pt modelId="{1403344E-D358-4426-AC13-246B27A3E248}">
      <dgm:prSet phldrT="[Text]"/>
      <dgm:spPr/>
      <dgm:t>
        <a:bodyPr/>
        <a:lstStyle/>
        <a:p>
          <a:r>
            <a:rPr lang="en-US"/>
            <a:t>Penelitian</a:t>
          </a:r>
        </a:p>
      </dgm:t>
    </dgm:pt>
    <dgm:pt modelId="{DFF4226D-D796-4DDA-A11A-C95FBDF5C5AD}" type="parTrans" cxnId="{0E6BC35C-0AC6-4D38-8AFB-9C6A29F71459}">
      <dgm:prSet/>
      <dgm:spPr/>
      <dgm:t>
        <a:bodyPr/>
        <a:lstStyle/>
        <a:p>
          <a:endParaRPr lang="en-US"/>
        </a:p>
      </dgm:t>
    </dgm:pt>
    <dgm:pt modelId="{61926016-09B0-4D71-8F5E-FE6C9F75B46E}" type="sibTrans" cxnId="{0E6BC35C-0AC6-4D38-8AFB-9C6A29F71459}">
      <dgm:prSet/>
      <dgm:spPr/>
      <dgm:t>
        <a:bodyPr/>
        <a:lstStyle/>
        <a:p>
          <a:endParaRPr lang="en-US"/>
        </a:p>
      </dgm:t>
    </dgm:pt>
    <dgm:pt modelId="{B25653E3-D0E0-4B2F-A10A-153F51CF8670}">
      <dgm:prSet phldrT="[Text]"/>
      <dgm:spPr/>
      <dgm:t>
        <a:bodyPr/>
        <a:lstStyle/>
        <a:p>
          <a:r>
            <a:rPr lang="en-US"/>
            <a:t>Skripsi</a:t>
          </a:r>
        </a:p>
      </dgm:t>
    </dgm:pt>
    <dgm:pt modelId="{76B16C98-F641-4E65-A33E-3D93EFC39B9B}" type="parTrans" cxnId="{A797710B-462C-4CED-A074-38BA3ADFCEE9}">
      <dgm:prSet/>
      <dgm:spPr/>
      <dgm:t>
        <a:bodyPr/>
        <a:lstStyle/>
        <a:p>
          <a:endParaRPr lang="en-US"/>
        </a:p>
      </dgm:t>
    </dgm:pt>
    <dgm:pt modelId="{0737711F-FD97-4E9A-86A5-78E5202F6E99}" type="sibTrans" cxnId="{A797710B-462C-4CED-A074-38BA3ADFCEE9}">
      <dgm:prSet/>
      <dgm:spPr/>
      <dgm:t>
        <a:bodyPr/>
        <a:lstStyle/>
        <a:p>
          <a:endParaRPr lang="en-US"/>
        </a:p>
      </dgm:t>
    </dgm:pt>
    <dgm:pt modelId="{70B1ACCA-0213-4361-B065-5D282FA9B457}">
      <dgm:prSet phldrT="[Text]"/>
      <dgm:spPr/>
      <dgm:t>
        <a:bodyPr/>
        <a:lstStyle/>
        <a:p>
          <a:r>
            <a:rPr lang="en-US"/>
            <a:t>Lulus Ujian</a:t>
          </a:r>
        </a:p>
      </dgm:t>
    </dgm:pt>
    <dgm:pt modelId="{5891ECB3-F921-4F5B-A971-40AFE57A2578}" type="parTrans" cxnId="{A6D3A682-4590-41D2-9721-BE43C3474BB0}">
      <dgm:prSet/>
      <dgm:spPr/>
      <dgm:t>
        <a:bodyPr/>
        <a:lstStyle/>
        <a:p>
          <a:endParaRPr lang="en-US"/>
        </a:p>
      </dgm:t>
    </dgm:pt>
    <dgm:pt modelId="{8CBA5021-CA8C-40BB-86E7-D2565E7E7FD5}" type="sibTrans" cxnId="{A6D3A682-4590-41D2-9721-BE43C3474BB0}">
      <dgm:prSet/>
      <dgm:spPr/>
      <dgm:t>
        <a:bodyPr/>
        <a:lstStyle/>
        <a:p>
          <a:endParaRPr lang="en-US"/>
        </a:p>
      </dgm:t>
    </dgm:pt>
    <dgm:pt modelId="{54FC171D-090B-4850-B518-1C2EC92AFACD}">
      <dgm:prSet phldrT="[Text]"/>
      <dgm:spPr/>
      <dgm:t>
        <a:bodyPr/>
        <a:lstStyle/>
        <a:p>
          <a:r>
            <a:rPr lang="en-US"/>
            <a:t>Makalah</a:t>
          </a:r>
        </a:p>
      </dgm:t>
    </dgm:pt>
    <dgm:pt modelId="{4A156E2B-6C1B-4FC7-8140-2F0FEEC8DE22}" type="parTrans" cxnId="{839BD0FC-A844-40E2-9FF4-A3A3EA6B91A7}">
      <dgm:prSet/>
      <dgm:spPr/>
      <dgm:t>
        <a:bodyPr/>
        <a:lstStyle/>
        <a:p>
          <a:endParaRPr lang="en-US"/>
        </a:p>
      </dgm:t>
    </dgm:pt>
    <dgm:pt modelId="{3D842F74-3B7A-4FCE-9C1F-5B4C37417EDD}" type="sibTrans" cxnId="{839BD0FC-A844-40E2-9FF4-A3A3EA6B91A7}">
      <dgm:prSet/>
      <dgm:spPr/>
      <dgm:t>
        <a:bodyPr/>
        <a:lstStyle/>
        <a:p>
          <a:endParaRPr lang="en-US"/>
        </a:p>
      </dgm:t>
    </dgm:pt>
    <dgm:pt modelId="{F91B3BF0-76AD-49B5-B14C-E2C2D6D7D721}">
      <dgm:prSet phldrT="[Text]"/>
      <dgm:spPr/>
      <dgm:t>
        <a:bodyPr/>
        <a:lstStyle/>
        <a:p>
          <a:r>
            <a:rPr lang="en-US"/>
            <a:t>Jurnal</a:t>
          </a:r>
        </a:p>
      </dgm:t>
    </dgm:pt>
    <dgm:pt modelId="{BC6562B8-0B10-4C99-9206-8D03063B4A8C}" type="parTrans" cxnId="{CDB5B029-5FAD-497F-A89A-A902D119903A}">
      <dgm:prSet/>
      <dgm:spPr/>
      <dgm:t>
        <a:bodyPr/>
        <a:lstStyle/>
        <a:p>
          <a:endParaRPr lang="en-US"/>
        </a:p>
      </dgm:t>
    </dgm:pt>
    <dgm:pt modelId="{97CAD1CA-4C58-4216-9E64-826F27C34518}" type="sibTrans" cxnId="{CDB5B029-5FAD-497F-A89A-A902D119903A}">
      <dgm:prSet/>
      <dgm:spPr/>
      <dgm:t>
        <a:bodyPr/>
        <a:lstStyle/>
        <a:p>
          <a:endParaRPr lang="en-US"/>
        </a:p>
      </dgm:t>
    </dgm:pt>
    <dgm:pt modelId="{E7064873-6829-4F97-BA07-7CEBB2D81B0D}">
      <dgm:prSet/>
      <dgm:spPr/>
      <dgm:t>
        <a:bodyPr/>
        <a:lstStyle/>
        <a:p>
          <a:r>
            <a:rPr lang="en-US"/>
            <a:t>Lulus</a:t>
          </a:r>
        </a:p>
      </dgm:t>
    </dgm:pt>
    <dgm:pt modelId="{CCE2A1D6-2551-4C70-AD2C-F5AAFED13B85}" type="parTrans" cxnId="{F6CE89C7-C9D4-4F37-A884-D268D092B38E}">
      <dgm:prSet/>
      <dgm:spPr/>
      <dgm:t>
        <a:bodyPr/>
        <a:lstStyle/>
        <a:p>
          <a:endParaRPr lang="en-US"/>
        </a:p>
      </dgm:t>
    </dgm:pt>
    <dgm:pt modelId="{B988C0C9-5E79-4F7A-A575-5F9E619E47DF}" type="sibTrans" cxnId="{F6CE89C7-C9D4-4F37-A884-D268D092B38E}">
      <dgm:prSet/>
      <dgm:spPr/>
      <dgm:t>
        <a:bodyPr/>
        <a:lstStyle/>
        <a:p>
          <a:endParaRPr lang="en-US"/>
        </a:p>
      </dgm:t>
    </dgm:pt>
    <dgm:pt modelId="{5EFF662F-C2B7-4D23-8F13-5CB6A0437C4E}" type="pres">
      <dgm:prSet presAssocID="{28FF30ED-0174-4A87-A55C-A25B440585C6}" presName="diagram" presStyleCnt="0">
        <dgm:presLayoutVars>
          <dgm:chPref val="1"/>
          <dgm:dir/>
          <dgm:animOne val="branch"/>
          <dgm:animLvl val="lvl"/>
          <dgm:resizeHandles val="exact"/>
        </dgm:presLayoutVars>
      </dgm:prSet>
      <dgm:spPr/>
      <dgm:t>
        <a:bodyPr/>
        <a:lstStyle/>
        <a:p>
          <a:endParaRPr lang="en-US"/>
        </a:p>
      </dgm:t>
    </dgm:pt>
    <dgm:pt modelId="{101ECCFC-FE57-491B-BF02-0BD78925D72E}" type="pres">
      <dgm:prSet presAssocID="{1403344E-D358-4426-AC13-246B27A3E248}" presName="root1" presStyleCnt="0"/>
      <dgm:spPr/>
    </dgm:pt>
    <dgm:pt modelId="{1D473DF8-2364-449E-8A84-8D350B5CBA20}" type="pres">
      <dgm:prSet presAssocID="{1403344E-D358-4426-AC13-246B27A3E248}" presName="LevelOneTextNode" presStyleLbl="node0" presStyleIdx="0" presStyleCnt="1">
        <dgm:presLayoutVars>
          <dgm:chPref val="3"/>
        </dgm:presLayoutVars>
      </dgm:prSet>
      <dgm:spPr/>
      <dgm:t>
        <a:bodyPr/>
        <a:lstStyle/>
        <a:p>
          <a:endParaRPr lang="en-US"/>
        </a:p>
      </dgm:t>
    </dgm:pt>
    <dgm:pt modelId="{6BAFCCDB-ED3D-433C-AC1F-5ED29F72AE22}" type="pres">
      <dgm:prSet presAssocID="{1403344E-D358-4426-AC13-246B27A3E248}" presName="level2hierChild" presStyleCnt="0"/>
      <dgm:spPr/>
    </dgm:pt>
    <dgm:pt modelId="{87B7C690-E586-432C-AEF2-CFDB60EC965D}" type="pres">
      <dgm:prSet presAssocID="{76B16C98-F641-4E65-A33E-3D93EFC39B9B}" presName="conn2-1" presStyleLbl="parChTrans1D2" presStyleIdx="0" presStyleCnt="2"/>
      <dgm:spPr/>
      <dgm:t>
        <a:bodyPr/>
        <a:lstStyle/>
        <a:p>
          <a:endParaRPr lang="en-US"/>
        </a:p>
      </dgm:t>
    </dgm:pt>
    <dgm:pt modelId="{A0BB17E1-7D68-4D73-82D6-AB9E445FA630}" type="pres">
      <dgm:prSet presAssocID="{76B16C98-F641-4E65-A33E-3D93EFC39B9B}" presName="connTx" presStyleLbl="parChTrans1D2" presStyleIdx="0" presStyleCnt="2"/>
      <dgm:spPr/>
      <dgm:t>
        <a:bodyPr/>
        <a:lstStyle/>
        <a:p>
          <a:endParaRPr lang="en-US"/>
        </a:p>
      </dgm:t>
    </dgm:pt>
    <dgm:pt modelId="{70750193-7D16-4203-A935-A25666580C0A}" type="pres">
      <dgm:prSet presAssocID="{B25653E3-D0E0-4B2F-A10A-153F51CF8670}" presName="root2" presStyleCnt="0"/>
      <dgm:spPr/>
    </dgm:pt>
    <dgm:pt modelId="{DB4D404F-3E8D-4C46-81E6-3D10E6187392}" type="pres">
      <dgm:prSet presAssocID="{B25653E3-D0E0-4B2F-A10A-153F51CF8670}" presName="LevelTwoTextNode" presStyleLbl="node2" presStyleIdx="0" presStyleCnt="2">
        <dgm:presLayoutVars>
          <dgm:chPref val="3"/>
        </dgm:presLayoutVars>
      </dgm:prSet>
      <dgm:spPr/>
      <dgm:t>
        <a:bodyPr/>
        <a:lstStyle/>
        <a:p>
          <a:endParaRPr lang="en-US"/>
        </a:p>
      </dgm:t>
    </dgm:pt>
    <dgm:pt modelId="{C53C1D5D-7520-4FCE-A334-F72CCB3DD885}" type="pres">
      <dgm:prSet presAssocID="{B25653E3-D0E0-4B2F-A10A-153F51CF8670}" presName="level3hierChild" presStyleCnt="0"/>
      <dgm:spPr/>
    </dgm:pt>
    <dgm:pt modelId="{828297F8-49FE-4688-AD19-016EAFBE1434}" type="pres">
      <dgm:prSet presAssocID="{5891ECB3-F921-4F5B-A971-40AFE57A2578}" presName="conn2-1" presStyleLbl="parChTrans1D3" presStyleIdx="0" presStyleCnt="2"/>
      <dgm:spPr/>
      <dgm:t>
        <a:bodyPr/>
        <a:lstStyle/>
        <a:p>
          <a:endParaRPr lang="en-US"/>
        </a:p>
      </dgm:t>
    </dgm:pt>
    <dgm:pt modelId="{3846626D-4807-49D1-B0A6-E7BC6B6C165A}" type="pres">
      <dgm:prSet presAssocID="{5891ECB3-F921-4F5B-A971-40AFE57A2578}" presName="connTx" presStyleLbl="parChTrans1D3" presStyleIdx="0" presStyleCnt="2"/>
      <dgm:spPr/>
      <dgm:t>
        <a:bodyPr/>
        <a:lstStyle/>
        <a:p>
          <a:endParaRPr lang="en-US"/>
        </a:p>
      </dgm:t>
    </dgm:pt>
    <dgm:pt modelId="{B4C145A7-D424-431D-AB85-414AECAB4A19}" type="pres">
      <dgm:prSet presAssocID="{70B1ACCA-0213-4361-B065-5D282FA9B457}" presName="root2" presStyleCnt="0"/>
      <dgm:spPr/>
    </dgm:pt>
    <dgm:pt modelId="{63AFAF24-B466-46D4-BDC8-BBAD5D845935}" type="pres">
      <dgm:prSet presAssocID="{70B1ACCA-0213-4361-B065-5D282FA9B457}" presName="LevelTwoTextNode" presStyleLbl="node3" presStyleIdx="0" presStyleCnt="2">
        <dgm:presLayoutVars>
          <dgm:chPref val="3"/>
        </dgm:presLayoutVars>
      </dgm:prSet>
      <dgm:spPr/>
      <dgm:t>
        <a:bodyPr/>
        <a:lstStyle/>
        <a:p>
          <a:endParaRPr lang="en-US"/>
        </a:p>
      </dgm:t>
    </dgm:pt>
    <dgm:pt modelId="{E9CF1FA9-ADE6-462E-89AD-1AD9254F7654}" type="pres">
      <dgm:prSet presAssocID="{70B1ACCA-0213-4361-B065-5D282FA9B457}" presName="level3hierChild" presStyleCnt="0"/>
      <dgm:spPr/>
    </dgm:pt>
    <dgm:pt modelId="{D385B4F9-CE90-4286-A071-51FCD12FAADB}" type="pres">
      <dgm:prSet presAssocID="{CCE2A1D6-2551-4C70-AD2C-F5AAFED13B85}" presName="conn2-1" presStyleLbl="parChTrans1D4" presStyleIdx="0" presStyleCnt="1"/>
      <dgm:spPr/>
      <dgm:t>
        <a:bodyPr/>
        <a:lstStyle/>
        <a:p>
          <a:endParaRPr lang="en-US"/>
        </a:p>
      </dgm:t>
    </dgm:pt>
    <dgm:pt modelId="{C0E03AAA-025B-44BA-B040-C4DE54CE6E99}" type="pres">
      <dgm:prSet presAssocID="{CCE2A1D6-2551-4C70-AD2C-F5AAFED13B85}" presName="connTx" presStyleLbl="parChTrans1D4" presStyleIdx="0" presStyleCnt="1"/>
      <dgm:spPr/>
      <dgm:t>
        <a:bodyPr/>
        <a:lstStyle/>
        <a:p>
          <a:endParaRPr lang="en-US"/>
        </a:p>
      </dgm:t>
    </dgm:pt>
    <dgm:pt modelId="{B2606A1B-1B8D-4401-9109-084A736561FF}" type="pres">
      <dgm:prSet presAssocID="{E7064873-6829-4F97-BA07-7CEBB2D81B0D}" presName="root2" presStyleCnt="0"/>
      <dgm:spPr/>
    </dgm:pt>
    <dgm:pt modelId="{711F3C7D-EAAD-4607-890B-A1EE135A97FD}" type="pres">
      <dgm:prSet presAssocID="{E7064873-6829-4F97-BA07-7CEBB2D81B0D}" presName="LevelTwoTextNode" presStyleLbl="node4" presStyleIdx="0" presStyleCnt="1" custLinFactNeighborX="391" custLinFactNeighborY="54565">
        <dgm:presLayoutVars>
          <dgm:chPref val="3"/>
        </dgm:presLayoutVars>
      </dgm:prSet>
      <dgm:spPr/>
      <dgm:t>
        <a:bodyPr/>
        <a:lstStyle/>
        <a:p>
          <a:endParaRPr lang="en-US"/>
        </a:p>
      </dgm:t>
    </dgm:pt>
    <dgm:pt modelId="{E9C857DD-BB03-4F64-BA75-4BCD1D093319}" type="pres">
      <dgm:prSet presAssocID="{E7064873-6829-4F97-BA07-7CEBB2D81B0D}" presName="level3hierChild" presStyleCnt="0"/>
      <dgm:spPr/>
    </dgm:pt>
    <dgm:pt modelId="{7CDB166B-F2B4-4CE3-B446-CFF109E9A1F9}" type="pres">
      <dgm:prSet presAssocID="{4A156E2B-6C1B-4FC7-8140-2F0FEEC8DE22}" presName="conn2-1" presStyleLbl="parChTrans1D2" presStyleIdx="1" presStyleCnt="2"/>
      <dgm:spPr/>
      <dgm:t>
        <a:bodyPr/>
        <a:lstStyle/>
        <a:p>
          <a:endParaRPr lang="en-US"/>
        </a:p>
      </dgm:t>
    </dgm:pt>
    <dgm:pt modelId="{DD232525-34D4-4630-8D7D-4A93C1A13150}" type="pres">
      <dgm:prSet presAssocID="{4A156E2B-6C1B-4FC7-8140-2F0FEEC8DE22}" presName="connTx" presStyleLbl="parChTrans1D2" presStyleIdx="1" presStyleCnt="2"/>
      <dgm:spPr/>
      <dgm:t>
        <a:bodyPr/>
        <a:lstStyle/>
        <a:p>
          <a:endParaRPr lang="en-US"/>
        </a:p>
      </dgm:t>
    </dgm:pt>
    <dgm:pt modelId="{3457359C-1B6B-4816-B613-F56446E6F95F}" type="pres">
      <dgm:prSet presAssocID="{54FC171D-090B-4850-B518-1C2EC92AFACD}" presName="root2" presStyleCnt="0"/>
      <dgm:spPr/>
    </dgm:pt>
    <dgm:pt modelId="{A93C07D7-F54D-47B6-8792-7101FE835415}" type="pres">
      <dgm:prSet presAssocID="{54FC171D-090B-4850-B518-1C2EC92AFACD}" presName="LevelTwoTextNode" presStyleLbl="node2" presStyleIdx="1" presStyleCnt="2">
        <dgm:presLayoutVars>
          <dgm:chPref val="3"/>
        </dgm:presLayoutVars>
      </dgm:prSet>
      <dgm:spPr/>
      <dgm:t>
        <a:bodyPr/>
        <a:lstStyle/>
        <a:p>
          <a:endParaRPr lang="en-US"/>
        </a:p>
      </dgm:t>
    </dgm:pt>
    <dgm:pt modelId="{32676018-B69F-4BE9-B2B4-2862EB93BB56}" type="pres">
      <dgm:prSet presAssocID="{54FC171D-090B-4850-B518-1C2EC92AFACD}" presName="level3hierChild" presStyleCnt="0"/>
      <dgm:spPr/>
    </dgm:pt>
    <dgm:pt modelId="{2D8CFC50-9B0F-40E7-AC2F-995A913225F3}" type="pres">
      <dgm:prSet presAssocID="{BC6562B8-0B10-4C99-9206-8D03063B4A8C}" presName="conn2-1" presStyleLbl="parChTrans1D3" presStyleIdx="1" presStyleCnt="2"/>
      <dgm:spPr/>
      <dgm:t>
        <a:bodyPr/>
        <a:lstStyle/>
        <a:p>
          <a:endParaRPr lang="en-US"/>
        </a:p>
      </dgm:t>
    </dgm:pt>
    <dgm:pt modelId="{2EEA87B7-C199-44D9-A1B4-7571100DA140}" type="pres">
      <dgm:prSet presAssocID="{BC6562B8-0B10-4C99-9206-8D03063B4A8C}" presName="connTx" presStyleLbl="parChTrans1D3" presStyleIdx="1" presStyleCnt="2"/>
      <dgm:spPr/>
      <dgm:t>
        <a:bodyPr/>
        <a:lstStyle/>
        <a:p>
          <a:endParaRPr lang="en-US"/>
        </a:p>
      </dgm:t>
    </dgm:pt>
    <dgm:pt modelId="{693FA28E-D9A7-4BEA-B216-22050E34494A}" type="pres">
      <dgm:prSet presAssocID="{F91B3BF0-76AD-49B5-B14C-E2C2D6D7D721}" presName="root2" presStyleCnt="0"/>
      <dgm:spPr/>
    </dgm:pt>
    <dgm:pt modelId="{7FAFAE14-B916-495D-8032-A235CFD3A05E}" type="pres">
      <dgm:prSet presAssocID="{F91B3BF0-76AD-49B5-B14C-E2C2D6D7D721}" presName="LevelTwoTextNode" presStyleLbl="node3" presStyleIdx="1" presStyleCnt="2">
        <dgm:presLayoutVars>
          <dgm:chPref val="3"/>
        </dgm:presLayoutVars>
      </dgm:prSet>
      <dgm:spPr/>
      <dgm:t>
        <a:bodyPr/>
        <a:lstStyle/>
        <a:p>
          <a:endParaRPr lang="en-US"/>
        </a:p>
      </dgm:t>
    </dgm:pt>
    <dgm:pt modelId="{58425760-BF67-4A06-87E8-BEDBB19F8BE7}" type="pres">
      <dgm:prSet presAssocID="{F91B3BF0-76AD-49B5-B14C-E2C2D6D7D721}" presName="level3hierChild" presStyleCnt="0"/>
      <dgm:spPr/>
    </dgm:pt>
  </dgm:ptLst>
  <dgm:cxnLst>
    <dgm:cxn modelId="{1DBB2D9E-63C8-4B25-8CBC-12EFDDA64BDE}" type="presOf" srcId="{5891ECB3-F921-4F5B-A971-40AFE57A2578}" destId="{3846626D-4807-49D1-B0A6-E7BC6B6C165A}" srcOrd="1" destOrd="0" presId="urn:microsoft.com/office/officeart/2005/8/layout/hierarchy2"/>
    <dgm:cxn modelId="{839BD0FC-A844-40E2-9FF4-A3A3EA6B91A7}" srcId="{1403344E-D358-4426-AC13-246B27A3E248}" destId="{54FC171D-090B-4850-B518-1C2EC92AFACD}" srcOrd="1" destOrd="0" parTransId="{4A156E2B-6C1B-4FC7-8140-2F0FEEC8DE22}" sibTransId="{3D842F74-3B7A-4FCE-9C1F-5B4C37417EDD}"/>
    <dgm:cxn modelId="{1822B13F-93F8-4AFC-8745-3B5CA8A9709F}" type="presOf" srcId="{76B16C98-F641-4E65-A33E-3D93EFC39B9B}" destId="{87B7C690-E586-432C-AEF2-CFDB60EC965D}" srcOrd="0" destOrd="0" presId="urn:microsoft.com/office/officeart/2005/8/layout/hierarchy2"/>
    <dgm:cxn modelId="{4F319137-3247-47C8-A4E9-343887A30917}" type="presOf" srcId="{5891ECB3-F921-4F5B-A971-40AFE57A2578}" destId="{828297F8-49FE-4688-AD19-016EAFBE1434}" srcOrd="0" destOrd="0" presId="urn:microsoft.com/office/officeart/2005/8/layout/hierarchy2"/>
    <dgm:cxn modelId="{D2506930-F40E-4090-BD85-A8EC147883C6}" type="presOf" srcId="{70B1ACCA-0213-4361-B065-5D282FA9B457}" destId="{63AFAF24-B466-46D4-BDC8-BBAD5D845935}" srcOrd="0" destOrd="0" presId="urn:microsoft.com/office/officeart/2005/8/layout/hierarchy2"/>
    <dgm:cxn modelId="{CDB5B029-5FAD-497F-A89A-A902D119903A}" srcId="{54FC171D-090B-4850-B518-1C2EC92AFACD}" destId="{F91B3BF0-76AD-49B5-B14C-E2C2D6D7D721}" srcOrd="0" destOrd="0" parTransId="{BC6562B8-0B10-4C99-9206-8D03063B4A8C}" sibTransId="{97CAD1CA-4C58-4216-9E64-826F27C34518}"/>
    <dgm:cxn modelId="{1EA38519-B3BD-48DA-A394-25019A4EB4C5}" type="presOf" srcId="{BC6562B8-0B10-4C99-9206-8D03063B4A8C}" destId="{2D8CFC50-9B0F-40E7-AC2F-995A913225F3}" srcOrd="0" destOrd="0" presId="urn:microsoft.com/office/officeart/2005/8/layout/hierarchy2"/>
    <dgm:cxn modelId="{69844D5E-B98A-4E9A-9613-A8BF1D321AB7}" type="presOf" srcId="{B25653E3-D0E0-4B2F-A10A-153F51CF8670}" destId="{DB4D404F-3E8D-4C46-81E6-3D10E6187392}" srcOrd="0" destOrd="0" presId="urn:microsoft.com/office/officeart/2005/8/layout/hierarchy2"/>
    <dgm:cxn modelId="{0E6BC35C-0AC6-4D38-8AFB-9C6A29F71459}" srcId="{28FF30ED-0174-4A87-A55C-A25B440585C6}" destId="{1403344E-D358-4426-AC13-246B27A3E248}" srcOrd="0" destOrd="0" parTransId="{DFF4226D-D796-4DDA-A11A-C95FBDF5C5AD}" sibTransId="{61926016-09B0-4D71-8F5E-FE6C9F75B46E}"/>
    <dgm:cxn modelId="{A797710B-462C-4CED-A074-38BA3ADFCEE9}" srcId="{1403344E-D358-4426-AC13-246B27A3E248}" destId="{B25653E3-D0E0-4B2F-A10A-153F51CF8670}" srcOrd="0" destOrd="0" parTransId="{76B16C98-F641-4E65-A33E-3D93EFC39B9B}" sibTransId="{0737711F-FD97-4E9A-86A5-78E5202F6E99}"/>
    <dgm:cxn modelId="{F6CE89C7-C9D4-4F37-A884-D268D092B38E}" srcId="{70B1ACCA-0213-4361-B065-5D282FA9B457}" destId="{E7064873-6829-4F97-BA07-7CEBB2D81B0D}" srcOrd="0" destOrd="0" parTransId="{CCE2A1D6-2551-4C70-AD2C-F5AAFED13B85}" sibTransId="{B988C0C9-5E79-4F7A-A575-5F9E619E47DF}"/>
    <dgm:cxn modelId="{2534BC9F-B0DA-464A-9C84-1F2181F94B19}" type="presOf" srcId="{1403344E-D358-4426-AC13-246B27A3E248}" destId="{1D473DF8-2364-449E-8A84-8D350B5CBA20}" srcOrd="0" destOrd="0" presId="urn:microsoft.com/office/officeart/2005/8/layout/hierarchy2"/>
    <dgm:cxn modelId="{6B83F132-1A75-404D-96C3-7DD1FB64D130}" type="presOf" srcId="{E7064873-6829-4F97-BA07-7CEBB2D81B0D}" destId="{711F3C7D-EAAD-4607-890B-A1EE135A97FD}" srcOrd="0" destOrd="0" presId="urn:microsoft.com/office/officeart/2005/8/layout/hierarchy2"/>
    <dgm:cxn modelId="{DF2A352A-CF12-4F7E-A438-300F6D8C3E1B}" type="presOf" srcId="{CCE2A1D6-2551-4C70-AD2C-F5AAFED13B85}" destId="{D385B4F9-CE90-4286-A071-51FCD12FAADB}" srcOrd="0" destOrd="0" presId="urn:microsoft.com/office/officeart/2005/8/layout/hierarchy2"/>
    <dgm:cxn modelId="{AB141E43-370D-4F4E-B7B3-621A6252CFE7}" type="presOf" srcId="{4A156E2B-6C1B-4FC7-8140-2F0FEEC8DE22}" destId="{7CDB166B-F2B4-4CE3-B446-CFF109E9A1F9}" srcOrd="0" destOrd="0" presId="urn:microsoft.com/office/officeart/2005/8/layout/hierarchy2"/>
    <dgm:cxn modelId="{B2413E8F-E5CA-4A8D-9ADA-2814AC9118A5}" type="presOf" srcId="{54FC171D-090B-4850-B518-1C2EC92AFACD}" destId="{A93C07D7-F54D-47B6-8792-7101FE835415}" srcOrd="0" destOrd="0" presId="urn:microsoft.com/office/officeart/2005/8/layout/hierarchy2"/>
    <dgm:cxn modelId="{9DF0A13C-6394-48FC-9978-FD8CA756E168}" type="presOf" srcId="{4A156E2B-6C1B-4FC7-8140-2F0FEEC8DE22}" destId="{DD232525-34D4-4630-8D7D-4A93C1A13150}" srcOrd="1" destOrd="0" presId="urn:microsoft.com/office/officeart/2005/8/layout/hierarchy2"/>
    <dgm:cxn modelId="{93ABF597-E66D-401B-87A5-CA341D6851C0}" type="presOf" srcId="{F91B3BF0-76AD-49B5-B14C-E2C2D6D7D721}" destId="{7FAFAE14-B916-495D-8032-A235CFD3A05E}" srcOrd="0" destOrd="0" presId="urn:microsoft.com/office/officeart/2005/8/layout/hierarchy2"/>
    <dgm:cxn modelId="{E5CF5146-C335-4840-A650-7E92BB7D9473}" type="presOf" srcId="{BC6562B8-0B10-4C99-9206-8D03063B4A8C}" destId="{2EEA87B7-C199-44D9-A1B4-7571100DA140}" srcOrd="1" destOrd="0" presId="urn:microsoft.com/office/officeart/2005/8/layout/hierarchy2"/>
    <dgm:cxn modelId="{F11EA082-33FC-40C8-A1EA-4E397485395E}" type="presOf" srcId="{28FF30ED-0174-4A87-A55C-A25B440585C6}" destId="{5EFF662F-C2B7-4D23-8F13-5CB6A0437C4E}" srcOrd="0" destOrd="0" presId="urn:microsoft.com/office/officeart/2005/8/layout/hierarchy2"/>
    <dgm:cxn modelId="{A6D3A682-4590-41D2-9721-BE43C3474BB0}" srcId="{B25653E3-D0E0-4B2F-A10A-153F51CF8670}" destId="{70B1ACCA-0213-4361-B065-5D282FA9B457}" srcOrd="0" destOrd="0" parTransId="{5891ECB3-F921-4F5B-A971-40AFE57A2578}" sibTransId="{8CBA5021-CA8C-40BB-86E7-D2565E7E7FD5}"/>
    <dgm:cxn modelId="{0A72CE0D-B951-4606-85E8-07CEE2F6234C}" type="presOf" srcId="{CCE2A1D6-2551-4C70-AD2C-F5AAFED13B85}" destId="{C0E03AAA-025B-44BA-B040-C4DE54CE6E99}" srcOrd="1" destOrd="0" presId="urn:microsoft.com/office/officeart/2005/8/layout/hierarchy2"/>
    <dgm:cxn modelId="{256C9043-F93C-478B-A031-1F46AA471771}" type="presOf" srcId="{76B16C98-F641-4E65-A33E-3D93EFC39B9B}" destId="{A0BB17E1-7D68-4D73-82D6-AB9E445FA630}" srcOrd="1" destOrd="0" presId="urn:microsoft.com/office/officeart/2005/8/layout/hierarchy2"/>
    <dgm:cxn modelId="{05691DCE-A1D3-4DDF-A1D4-E10FCF4E2C37}" type="presParOf" srcId="{5EFF662F-C2B7-4D23-8F13-5CB6A0437C4E}" destId="{101ECCFC-FE57-491B-BF02-0BD78925D72E}" srcOrd="0" destOrd="0" presId="urn:microsoft.com/office/officeart/2005/8/layout/hierarchy2"/>
    <dgm:cxn modelId="{46D96933-93C7-43EC-BE5A-E5C4C479DAD8}" type="presParOf" srcId="{101ECCFC-FE57-491B-BF02-0BD78925D72E}" destId="{1D473DF8-2364-449E-8A84-8D350B5CBA20}" srcOrd="0" destOrd="0" presId="urn:microsoft.com/office/officeart/2005/8/layout/hierarchy2"/>
    <dgm:cxn modelId="{6C404372-A924-4EEE-8945-9943FF60A8E7}" type="presParOf" srcId="{101ECCFC-FE57-491B-BF02-0BD78925D72E}" destId="{6BAFCCDB-ED3D-433C-AC1F-5ED29F72AE22}" srcOrd="1" destOrd="0" presId="urn:microsoft.com/office/officeart/2005/8/layout/hierarchy2"/>
    <dgm:cxn modelId="{A30D539D-0F85-4E48-9592-B1786F502DD6}" type="presParOf" srcId="{6BAFCCDB-ED3D-433C-AC1F-5ED29F72AE22}" destId="{87B7C690-E586-432C-AEF2-CFDB60EC965D}" srcOrd="0" destOrd="0" presId="urn:microsoft.com/office/officeart/2005/8/layout/hierarchy2"/>
    <dgm:cxn modelId="{AF74A3CF-FEBB-4EA8-A6EE-40CA110B47C3}" type="presParOf" srcId="{87B7C690-E586-432C-AEF2-CFDB60EC965D}" destId="{A0BB17E1-7D68-4D73-82D6-AB9E445FA630}" srcOrd="0" destOrd="0" presId="urn:microsoft.com/office/officeart/2005/8/layout/hierarchy2"/>
    <dgm:cxn modelId="{C3674BDD-87B7-47D0-9F13-4799CA3DAD3C}" type="presParOf" srcId="{6BAFCCDB-ED3D-433C-AC1F-5ED29F72AE22}" destId="{70750193-7D16-4203-A935-A25666580C0A}" srcOrd="1" destOrd="0" presId="urn:microsoft.com/office/officeart/2005/8/layout/hierarchy2"/>
    <dgm:cxn modelId="{2F77878E-7D99-46ED-BAEA-8C9433BB1437}" type="presParOf" srcId="{70750193-7D16-4203-A935-A25666580C0A}" destId="{DB4D404F-3E8D-4C46-81E6-3D10E6187392}" srcOrd="0" destOrd="0" presId="urn:microsoft.com/office/officeart/2005/8/layout/hierarchy2"/>
    <dgm:cxn modelId="{B4A61988-3DDF-4A71-AA45-4D38DA44B143}" type="presParOf" srcId="{70750193-7D16-4203-A935-A25666580C0A}" destId="{C53C1D5D-7520-4FCE-A334-F72CCB3DD885}" srcOrd="1" destOrd="0" presId="urn:microsoft.com/office/officeart/2005/8/layout/hierarchy2"/>
    <dgm:cxn modelId="{54501DE1-F79C-445E-80BD-0EF562AF4AD1}" type="presParOf" srcId="{C53C1D5D-7520-4FCE-A334-F72CCB3DD885}" destId="{828297F8-49FE-4688-AD19-016EAFBE1434}" srcOrd="0" destOrd="0" presId="urn:microsoft.com/office/officeart/2005/8/layout/hierarchy2"/>
    <dgm:cxn modelId="{4DE1E87A-8BAA-4F8F-8DF3-F0DBE9FBD2B8}" type="presParOf" srcId="{828297F8-49FE-4688-AD19-016EAFBE1434}" destId="{3846626D-4807-49D1-B0A6-E7BC6B6C165A}" srcOrd="0" destOrd="0" presId="urn:microsoft.com/office/officeart/2005/8/layout/hierarchy2"/>
    <dgm:cxn modelId="{15EACD9B-F8AE-434B-98AD-0866BF2A8E87}" type="presParOf" srcId="{C53C1D5D-7520-4FCE-A334-F72CCB3DD885}" destId="{B4C145A7-D424-431D-AB85-414AECAB4A19}" srcOrd="1" destOrd="0" presId="urn:microsoft.com/office/officeart/2005/8/layout/hierarchy2"/>
    <dgm:cxn modelId="{F51C4076-86F5-4D7E-A1BE-D0564D673B9A}" type="presParOf" srcId="{B4C145A7-D424-431D-AB85-414AECAB4A19}" destId="{63AFAF24-B466-46D4-BDC8-BBAD5D845935}" srcOrd="0" destOrd="0" presId="urn:microsoft.com/office/officeart/2005/8/layout/hierarchy2"/>
    <dgm:cxn modelId="{62BA7A1B-DA2D-4865-B44D-2AE2B761D36D}" type="presParOf" srcId="{B4C145A7-D424-431D-AB85-414AECAB4A19}" destId="{E9CF1FA9-ADE6-462E-89AD-1AD9254F7654}" srcOrd="1" destOrd="0" presId="urn:microsoft.com/office/officeart/2005/8/layout/hierarchy2"/>
    <dgm:cxn modelId="{1BF8F66C-6042-4125-BB28-AC2B15DA778C}" type="presParOf" srcId="{E9CF1FA9-ADE6-462E-89AD-1AD9254F7654}" destId="{D385B4F9-CE90-4286-A071-51FCD12FAADB}" srcOrd="0" destOrd="0" presId="urn:microsoft.com/office/officeart/2005/8/layout/hierarchy2"/>
    <dgm:cxn modelId="{A2B353BD-9139-4454-B779-5DC094CDBF63}" type="presParOf" srcId="{D385B4F9-CE90-4286-A071-51FCD12FAADB}" destId="{C0E03AAA-025B-44BA-B040-C4DE54CE6E99}" srcOrd="0" destOrd="0" presId="urn:microsoft.com/office/officeart/2005/8/layout/hierarchy2"/>
    <dgm:cxn modelId="{B0D5AE7C-FB08-4E11-B0FB-EE27D8EA3056}" type="presParOf" srcId="{E9CF1FA9-ADE6-462E-89AD-1AD9254F7654}" destId="{B2606A1B-1B8D-4401-9109-084A736561FF}" srcOrd="1" destOrd="0" presId="urn:microsoft.com/office/officeart/2005/8/layout/hierarchy2"/>
    <dgm:cxn modelId="{45B421A9-0709-4887-A47F-5C20FD41639E}" type="presParOf" srcId="{B2606A1B-1B8D-4401-9109-084A736561FF}" destId="{711F3C7D-EAAD-4607-890B-A1EE135A97FD}" srcOrd="0" destOrd="0" presId="urn:microsoft.com/office/officeart/2005/8/layout/hierarchy2"/>
    <dgm:cxn modelId="{7CB940C1-62D7-4EC2-AB55-2D09A38F40A2}" type="presParOf" srcId="{B2606A1B-1B8D-4401-9109-084A736561FF}" destId="{E9C857DD-BB03-4F64-BA75-4BCD1D093319}" srcOrd="1" destOrd="0" presId="urn:microsoft.com/office/officeart/2005/8/layout/hierarchy2"/>
    <dgm:cxn modelId="{AD9A96A3-2253-44CF-93C6-C8EAF916807F}" type="presParOf" srcId="{6BAFCCDB-ED3D-433C-AC1F-5ED29F72AE22}" destId="{7CDB166B-F2B4-4CE3-B446-CFF109E9A1F9}" srcOrd="2" destOrd="0" presId="urn:microsoft.com/office/officeart/2005/8/layout/hierarchy2"/>
    <dgm:cxn modelId="{8DA6ECFE-8306-46F6-B899-6BAF1C6D795A}" type="presParOf" srcId="{7CDB166B-F2B4-4CE3-B446-CFF109E9A1F9}" destId="{DD232525-34D4-4630-8D7D-4A93C1A13150}" srcOrd="0" destOrd="0" presId="urn:microsoft.com/office/officeart/2005/8/layout/hierarchy2"/>
    <dgm:cxn modelId="{DC95B9A4-0B2E-4254-83DE-30A092454EEA}" type="presParOf" srcId="{6BAFCCDB-ED3D-433C-AC1F-5ED29F72AE22}" destId="{3457359C-1B6B-4816-B613-F56446E6F95F}" srcOrd="3" destOrd="0" presId="urn:microsoft.com/office/officeart/2005/8/layout/hierarchy2"/>
    <dgm:cxn modelId="{8EEAA204-B439-4D27-8972-ABA317C95BBE}" type="presParOf" srcId="{3457359C-1B6B-4816-B613-F56446E6F95F}" destId="{A93C07D7-F54D-47B6-8792-7101FE835415}" srcOrd="0" destOrd="0" presId="urn:microsoft.com/office/officeart/2005/8/layout/hierarchy2"/>
    <dgm:cxn modelId="{2BB6B0FB-92F7-4AE5-AC6B-E6844DD1F56D}" type="presParOf" srcId="{3457359C-1B6B-4816-B613-F56446E6F95F}" destId="{32676018-B69F-4BE9-B2B4-2862EB93BB56}" srcOrd="1" destOrd="0" presId="urn:microsoft.com/office/officeart/2005/8/layout/hierarchy2"/>
    <dgm:cxn modelId="{0CFEB3B5-429A-4614-AFC3-EF351394DBFF}" type="presParOf" srcId="{32676018-B69F-4BE9-B2B4-2862EB93BB56}" destId="{2D8CFC50-9B0F-40E7-AC2F-995A913225F3}" srcOrd="0" destOrd="0" presId="urn:microsoft.com/office/officeart/2005/8/layout/hierarchy2"/>
    <dgm:cxn modelId="{4C5DA171-1E13-456D-B37A-40D6E798E177}" type="presParOf" srcId="{2D8CFC50-9B0F-40E7-AC2F-995A913225F3}" destId="{2EEA87B7-C199-44D9-A1B4-7571100DA140}" srcOrd="0" destOrd="0" presId="urn:microsoft.com/office/officeart/2005/8/layout/hierarchy2"/>
    <dgm:cxn modelId="{FC209035-D37D-4936-9F1F-BD33923B2E91}" type="presParOf" srcId="{32676018-B69F-4BE9-B2B4-2862EB93BB56}" destId="{693FA28E-D9A7-4BEA-B216-22050E34494A}" srcOrd="1" destOrd="0" presId="urn:microsoft.com/office/officeart/2005/8/layout/hierarchy2"/>
    <dgm:cxn modelId="{B520E508-E44F-4289-967D-0AC73F8FB7A4}" type="presParOf" srcId="{693FA28E-D9A7-4BEA-B216-22050E34494A}" destId="{7FAFAE14-B916-495D-8032-A235CFD3A05E}" srcOrd="0" destOrd="0" presId="urn:microsoft.com/office/officeart/2005/8/layout/hierarchy2"/>
    <dgm:cxn modelId="{621DDEC0-3171-4FCE-B094-84FBC9DF3828}" type="presParOf" srcId="{693FA28E-D9A7-4BEA-B216-22050E34494A}" destId="{58425760-BF67-4A06-87E8-BEDBB19F8BE7}" srcOrd="1" destOrd="0" presId="urn:microsoft.com/office/officeart/2005/8/layout/hierarchy2"/>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F76767F2-924D-4980-8FB3-AC53108D523C}" type="doc">
      <dgm:prSet loTypeId="urn:microsoft.com/office/officeart/2005/8/layout/hProcess9" loCatId="process" qsTypeId="urn:microsoft.com/office/officeart/2005/8/quickstyle/3d1" qsCatId="3D" csTypeId="urn:microsoft.com/office/officeart/2005/8/colors/accent1_2" csCatId="accent1" phldr="1"/>
      <dgm:spPr/>
    </dgm:pt>
    <dgm:pt modelId="{F53AE79F-0918-4A8F-9068-66C88C5F099A}">
      <dgm:prSet phldrT="[Text]"/>
      <dgm:spPr/>
      <dgm:t>
        <a:bodyPr/>
        <a:lstStyle/>
        <a:p>
          <a:r>
            <a:rPr lang="en-US"/>
            <a:t> Makalah</a:t>
          </a:r>
        </a:p>
      </dgm:t>
    </dgm:pt>
    <dgm:pt modelId="{EA05F6CE-1F85-4EA5-A796-6989F81E6CC3}" type="parTrans" cxnId="{5915B8A2-D20C-42A3-986A-7307628A68E6}">
      <dgm:prSet/>
      <dgm:spPr/>
      <dgm:t>
        <a:bodyPr/>
        <a:lstStyle/>
        <a:p>
          <a:endParaRPr lang="en-US"/>
        </a:p>
      </dgm:t>
    </dgm:pt>
    <dgm:pt modelId="{673BF3D6-E7CA-4AC3-AAE9-FAE4C5A86792}" type="sibTrans" cxnId="{5915B8A2-D20C-42A3-986A-7307628A68E6}">
      <dgm:prSet/>
      <dgm:spPr/>
      <dgm:t>
        <a:bodyPr/>
        <a:lstStyle/>
        <a:p>
          <a:endParaRPr lang="en-US"/>
        </a:p>
      </dgm:t>
    </dgm:pt>
    <dgm:pt modelId="{A3F29F11-1208-4825-9101-A9923122A435}">
      <dgm:prSet phldrT="[Text]"/>
      <dgm:spPr/>
      <dgm:t>
        <a:bodyPr/>
        <a:lstStyle/>
        <a:p>
          <a:r>
            <a:rPr lang="en-US"/>
            <a:t>Jurnal</a:t>
          </a:r>
        </a:p>
      </dgm:t>
    </dgm:pt>
    <dgm:pt modelId="{DC9BBE9D-8CF8-4474-8DA5-CC3EACD16BCC}" type="parTrans" cxnId="{9F8629FD-905D-45BA-BCDA-D4BB6023ABCA}">
      <dgm:prSet/>
      <dgm:spPr/>
      <dgm:t>
        <a:bodyPr/>
        <a:lstStyle/>
        <a:p>
          <a:endParaRPr lang="en-US"/>
        </a:p>
      </dgm:t>
    </dgm:pt>
    <dgm:pt modelId="{F4C415AC-363E-4E0B-98BD-C8919FDFBC02}" type="sibTrans" cxnId="{9F8629FD-905D-45BA-BCDA-D4BB6023ABCA}">
      <dgm:prSet/>
      <dgm:spPr/>
      <dgm:t>
        <a:bodyPr/>
        <a:lstStyle/>
        <a:p>
          <a:endParaRPr lang="en-US"/>
        </a:p>
      </dgm:t>
    </dgm:pt>
    <dgm:pt modelId="{D70F50D0-0977-4CC8-8A52-583230841BF6}">
      <dgm:prSet phldrT="[Text]"/>
      <dgm:spPr/>
      <dgm:t>
        <a:bodyPr/>
        <a:lstStyle/>
        <a:p>
          <a:r>
            <a:rPr lang="en-US"/>
            <a:t>Lulus</a:t>
          </a:r>
        </a:p>
      </dgm:t>
    </dgm:pt>
    <dgm:pt modelId="{BCA822AA-8C52-4D69-95F8-221569EFA7FA}" type="parTrans" cxnId="{73EA7ECB-476A-4C0A-B214-048E4D94DFFE}">
      <dgm:prSet/>
      <dgm:spPr/>
      <dgm:t>
        <a:bodyPr/>
        <a:lstStyle/>
        <a:p>
          <a:endParaRPr lang="en-US"/>
        </a:p>
      </dgm:t>
    </dgm:pt>
    <dgm:pt modelId="{A3B9EDCF-B23B-4FD8-B401-46DA8D3B46DA}" type="sibTrans" cxnId="{73EA7ECB-476A-4C0A-B214-048E4D94DFFE}">
      <dgm:prSet/>
      <dgm:spPr/>
      <dgm:t>
        <a:bodyPr/>
        <a:lstStyle/>
        <a:p>
          <a:endParaRPr lang="en-US"/>
        </a:p>
      </dgm:t>
    </dgm:pt>
    <dgm:pt modelId="{3F541F0C-335B-4433-BCDF-C497452A0A91}">
      <dgm:prSet/>
      <dgm:spPr/>
      <dgm:t>
        <a:bodyPr/>
        <a:lstStyle/>
        <a:p>
          <a:r>
            <a:rPr lang="en-US"/>
            <a:t>Penelitian</a:t>
          </a:r>
        </a:p>
      </dgm:t>
    </dgm:pt>
    <dgm:pt modelId="{E23B5374-2225-4C45-9FAA-AC57B07675F1}" type="parTrans" cxnId="{B564130F-8F9F-47FC-A15C-EEA97556D1BD}">
      <dgm:prSet/>
      <dgm:spPr/>
      <dgm:t>
        <a:bodyPr/>
        <a:lstStyle/>
        <a:p>
          <a:endParaRPr lang="en-US"/>
        </a:p>
      </dgm:t>
    </dgm:pt>
    <dgm:pt modelId="{6C58F645-2964-4DD4-B4F7-0461AE62A797}" type="sibTrans" cxnId="{B564130F-8F9F-47FC-A15C-EEA97556D1BD}">
      <dgm:prSet/>
      <dgm:spPr/>
      <dgm:t>
        <a:bodyPr/>
        <a:lstStyle/>
        <a:p>
          <a:endParaRPr lang="en-US"/>
        </a:p>
      </dgm:t>
    </dgm:pt>
    <dgm:pt modelId="{C0A19CB7-ED5D-49AD-A558-3EB4B41ED5D5}" type="pres">
      <dgm:prSet presAssocID="{F76767F2-924D-4980-8FB3-AC53108D523C}" presName="CompostProcess" presStyleCnt="0">
        <dgm:presLayoutVars>
          <dgm:dir/>
          <dgm:resizeHandles val="exact"/>
        </dgm:presLayoutVars>
      </dgm:prSet>
      <dgm:spPr/>
    </dgm:pt>
    <dgm:pt modelId="{21D295B6-86E2-455B-BE31-B8D0E8235D5D}" type="pres">
      <dgm:prSet presAssocID="{F76767F2-924D-4980-8FB3-AC53108D523C}" presName="arrow" presStyleLbl="bgShp" presStyleIdx="0" presStyleCnt="1"/>
      <dgm:spPr/>
    </dgm:pt>
    <dgm:pt modelId="{432314C8-97B8-443B-A006-891E6B4C53CF}" type="pres">
      <dgm:prSet presAssocID="{F76767F2-924D-4980-8FB3-AC53108D523C}" presName="linearProcess" presStyleCnt="0"/>
      <dgm:spPr/>
    </dgm:pt>
    <dgm:pt modelId="{A0ABF7CB-55CF-4A18-B218-5A197563DA30}" type="pres">
      <dgm:prSet presAssocID="{3F541F0C-335B-4433-BCDF-C497452A0A91}" presName="textNode" presStyleLbl="node1" presStyleIdx="0" presStyleCnt="4">
        <dgm:presLayoutVars>
          <dgm:bulletEnabled val="1"/>
        </dgm:presLayoutVars>
      </dgm:prSet>
      <dgm:spPr/>
      <dgm:t>
        <a:bodyPr/>
        <a:lstStyle/>
        <a:p>
          <a:endParaRPr lang="en-US"/>
        </a:p>
      </dgm:t>
    </dgm:pt>
    <dgm:pt modelId="{7BE10D01-70F3-4B30-95D7-303B9CAA3568}" type="pres">
      <dgm:prSet presAssocID="{6C58F645-2964-4DD4-B4F7-0461AE62A797}" presName="sibTrans" presStyleCnt="0"/>
      <dgm:spPr/>
    </dgm:pt>
    <dgm:pt modelId="{BC63FC36-319D-46BB-A12C-07482C105101}" type="pres">
      <dgm:prSet presAssocID="{F53AE79F-0918-4A8F-9068-66C88C5F099A}" presName="textNode" presStyleLbl="node1" presStyleIdx="1" presStyleCnt="4" custLinFactNeighborX="-13519" custLinFactNeighborY="4348">
        <dgm:presLayoutVars>
          <dgm:bulletEnabled val="1"/>
        </dgm:presLayoutVars>
      </dgm:prSet>
      <dgm:spPr/>
      <dgm:t>
        <a:bodyPr/>
        <a:lstStyle/>
        <a:p>
          <a:endParaRPr lang="en-US"/>
        </a:p>
      </dgm:t>
    </dgm:pt>
    <dgm:pt modelId="{558004B9-D43A-4829-93E0-D51C5ECE37D1}" type="pres">
      <dgm:prSet presAssocID="{673BF3D6-E7CA-4AC3-AAE9-FAE4C5A86792}" presName="sibTrans" presStyleCnt="0"/>
      <dgm:spPr/>
    </dgm:pt>
    <dgm:pt modelId="{53F8D861-A7C8-4CF5-A84C-D3A2DA390AED}" type="pres">
      <dgm:prSet presAssocID="{A3F29F11-1208-4825-9101-A9923122A435}" presName="textNode" presStyleLbl="node1" presStyleIdx="2" presStyleCnt="4" custLinFactNeighborY="8696">
        <dgm:presLayoutVars>
          <dgm:bulletEnabled val="1"/>
        </dgm:presLayoutVars>
      </dgm:prSet>
      <dgm:spPr/>
      <dgm:t>
        <a:bodyPr/>
        <a:lstStyle/>
        <a:p>
          <a:endParaRPr lang="en-US"/>
        </a:p>
      </dgm:t>
    </dgm:pt>
    <dgm:pt modelId="{6CF020BC-7B22-4C31-AA01-492C4DEB0EAC}" type="pres">
      <dgm:prSet presAssocID="{F4C415AC-363E-4E0B-98BD-C8919FDFBC02}" presName="sibTrans" presStyleCnt="0"/>
      <dgm:spPr/>
    </dgm:pt>
    <dgm:pt modelId="{1DD7EC99-52B2-43D7-A9B7-71279D1CE605}" type="pres">
      <dgm:prSet presAssocID="{D70F50D0-0977-4CC8-8A52-583230841BF6}" presName="textNode" presStyleLbl="node1" presStyleIdx="3" presStyleCnt="4">
        <dgm:presLayoutVars>
          <dgm:bulletEnabled val="1"/>
        </dgm:presLayoutVars>
      </dgm:prSet>
      <dgm:spPr/>
      <dgm:t>
        <a:bodyPr/>
        <a:lstStyle/>
        <a:p>
          <a:endParaRPr lang="en-US"/>
        </a:p>
      </dgm:t>
    </dgm:pt>
  </dgm:ptLst>
  <dgm:cxnLst>
    <dgm:cxn modelId="{6A498FC2-E3BC-4760-8F6B-02CDA9619A83}" type="presOf" srcId="{D70F50D0-0977-4CC8-8A52-583230841BF6}" destId="{1DD7EC99-52B2-43D7-A9B7-71279D1CE605}" srcOrd="0" destOrd="0" presId="urn:microsoft.com/office/officeart/2005/8/layout/hProcess9"/>
    <dgm:cxn modelId="{5E231D96-2B3F-457D-A2B0-244F28FE16AE}" type="presOf" srcId="{3F541F0C-335B-4433-BCDF-C497452A0A91}" destId="{A0ABF7CB-55CF-4A18-B218-5A197563DA30}" srcOrd="0" destOrd="0" presId="urn:microsoft.com/office/officeart/2005/8/layout/hProcess9"/>
    <dgm:cxn modelId="{F90D2ABD-CD74-49E7-9F7C-87F710B7F316}" type="presOf" srcId="{F76767F2-924D-4980-8FB3-AC53108D523C}" destId="{C0A19CB7-ED5D-49AD-A558-3EB4B41ED5D5}" srcOrd="0" destOrd="0" presId="urn:microsoft.com/office/officeart/2005/8/layout/hProcess9"/>
    <dgm:cxn modelId="{B564130F-8F9F-47FC-A15C-EEA97556D1BD}" srcId="{F76767F2-924D-4980-8FB3-AC53108D523C}" destId="{3F541F0C-335B-4433-BCDF-C497452A0A91}" srcOrd="0" destOrd="0" parTransId="{E23B5374-2225-4C45-9FAA-AC57B07675F1}" sibTransId="{6C58F645-2964-4DD4-B4F7-0461AE62A797}"/>
    <dgm:cxn modelId="{73EA7ECB-476A-4C0A-B214-048E4D94DFFE}" srcId="{F76767F2-924D-4980-8FB3-AC53108D523C}" destId="{D70F50D0-0977-4CC8-8A52-583230841BF6}" srcOrd="3" destOrd="0" parTransId="{BCA822AA-8C52-4D69-95F8-221569EFA7FA}" sibTransId="{A3B9EDCF-B23B-4FD8-B401-46DA8D3B46DA}"/>
    <dgm:cxn modelId="{5915B8A2-D20C-42A3-986A-7307628A68E6}" srcId="{F76767F2-924D-4980-8FB3-AC53108D523C}" destId="{F53AE79F-0918-4A8F-9068-66C88C5F099A}" srcOrd="1" destOrd="0" parTransId="{EA05F6CE-1F85-4EA5-A796-6989F81E6CC3}" sibTransId="{673BF3D6-E7CA-4AC3-AAE9-FAE4C5A86792}"/>
    <dgm:cxn modelId="{36D37563-E59B-4B47-9B0D-8B31022BDED0}" type="presOf" srcId="{A3F29F11-1208-4825-9101-A9923122A435}" destId="{53F8D861-A7C8-4CF5-A84C-D3A2DA390AED}" srcOrd="0" destOrd="0" presId="urn:microsoft.com/office/officeart/2005/8/layout/hProcess9"/>
    <dgm:cxn modelId="{9F8629FD-905D-45BA-BCDA-D4BB6023ABCA}" srcId="{F76767F2-924D-4980-8FB3-AC53108D523C}" destId="{A3F29F11-1208-4825-9101-A9923122A435}" srcOrd="2" destOrd="0" parTransId="{DC9BBE9D-8CF8-4474-8DA5-CC3EACD16BCC}" sibTransId="{F4C415AC-363E-4E0B-98BD-C8919FDFBC02}"/>
    <dgm:cxn modelId="{096BA32B-2226-418F-B6D3-FB82AA6B93B1}" type="presOf" srcId="{F53AE79F-0918-4A8F-9068-66C88C5F099A}" destId="{BC63FC36-319D-46BB-A12C-07482C105101}" srcOrd="0" destOrd="0" presId="urn:microsoft.com/office/officeart/2005/8/layout/hProcess9"/>
    <dgm:cxn modelId="{3897E85E-2401-4E2B-919A-CA1740273A91}" type="presParOf" srcId="{C0A19CB7-ED5D-49AD-A558-3EB4B41ED5D5}" destId="{21D295B6-86E2-455B-BE31-B8D0E8235D5D}" srcOrd="0" destOrd="0" presId="urn:microsoft.com/office/officeart/2005/8/layout/hProcess9"/>
    <dgm:cxn modelId="{9A77C09E-2FFF-4DFE-B129-6496B3BED7E7}" type="presParOf" srcId="{C0A19CB7-ED5D-49AD-A558-3EB4B41ED5D5}" destId="{432314C8-97B8-443B-A006-891E6B4C53CF}" srcOrd="1" destOrd="0" presId="urn:microsoft.com/office/officeart/2005/8/layout/hProcess9"/>
    <dgm:cxn modelId="{CB1B1D37-880F-40FE-96CA-7B5622E8A926}" type="presParOf" srcId="{432314C8-97B8-443B-A006-891E6B4C53CF}" destId="{A0ABF7CB-55CF-4A18-B218-5A197563DA30}" srcOrd="0" destOrd="0" presId="urn:microsoft.com/office/officeart/2005/8/layout/hProcess9"/>
    <dgm:cxn modelId="{C7813DA0-259A-4AFB-8DDB-E46B6DBE2D46}" type="presParOf" srcId="{432314C8-97B8-443B-A006-891E6B4C53CF}" destId="{7BE10D01-70F3-4B30-95D7-303B9CAA3568}" srcOrd="1" destOrd="0" presId="urn:microsoft.com/office/officeart/2005/8/layout/hProcess9"/>
    <dgm:cxn modelId="{CA4EC7B2-A9E1-43A9-86E8-F4583610A142}" type="presParOf" srcId="{432314C8-97B8-443B-A006-891E6B4C53CF}" destId="{BC63FC36-319D-46BB-A12C-07482C105101}" srcOrd="2" destOrd="0" presId="urn:microsoft.com/office/officeart/2005/8/layout/hProcess9"/>
    <dgm:cxn modelId="{18E529B1-62FB-4231-8F1B-1E930C455DE8}" type="presParOf" srcId="{432314C8-97B8-443B-A006-891E6B4C53CF}" destId="{558004B9-D43A-4829-93E0-D51C5ECE37D1}" srcOrd="3" destOrd="0" presId="urn:microsoft.com/office/officeart/2005/8/layout/hProcess9"/>
    <dgm:cxn modelId="{7889419A-F9CC-422C-A378-23ADDCFD9965}" type="presParOf" srcId="{432314C8-97B8-443B-A006-891E6B4C53CF}" destId="{53F8D861-A7C8-4CF5-A84C-D3A2DA390AED}" srcOrd="4" destOrd="0" presId="urn:microsoft.com/office/officeart/2005/8/layout/hProcess9"/>
    <dgm:cxn modelId="{1F6686B8-0B1A-4504-B999-5622675D4212}" type="presParOf" srcId="{432314C8-97B8-443B-A006-891E6B4C53CF}" destId="{6CF020BC-7B22-4C31-AA01-492C4DEB0EAC}" srcOrd="5" destOrd="0" presId="urn:microsoft.com/office/officeart/2005/8/layout/hProcess9"/>
    <dgm:cxn modelId="{73EE64BD-E6CA-497F-A8EC-4114099F0BC8}" type="presParOf" srcId="{432314C8-97B8-443B-A006-891E6B4C53CF}" destId="{1DD7EC99-52B2-43D7-A9B7-71279D1CE605}" srcOrd="6" destOrd="0" presId="urn:microsoft.com/office/officeart/2005/8/layout/hProcess9"/>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9D1BE06C-D4C6-4E2A-A9CD-2F4612BB1AE0}" type="doc">
      <dgm:prSet loTypeId="urn:microsoft.com/office/officeart/2005/8/layout/lProcess3" loCatId="process" qsTypeId="urn:microsoft.com/office/officeart/2005/8/quickstyle/simple1" qsCatId="simple" csTypeId="urn:microsoft.com/office/officeart/2005/8/colors/accent1_2" csCatId="accent1" phldr="1"/>
      <dgm:spPr/>
      <dgm:t>
        <a:bodyPr/>
        <a:lstStyle/>
        <a:p>
          <a:endParaRPr lang="en-US"/>
        </a:p>
      </dgm:t>
    </dgm:pt>
    <dgm:pt modelId="{FBD4D8C2-DC09-44B3-87C5-8BDAA6F51F8B}">
      <dgm:prSet phldrT="[Text]"/>
      <dgm:spPr/>
      <dgm:t>
        <a:bodyPr/>
        <a:lstStyle/>
        <a:p>
          <a:r>
            <a:rPr lang="en-US"/>
            <a:t>Penelitian 1</a:t>
          </a:r>
        </a:p>
        <a:p>
          <a:r>
            <a:rPr lang="en-US"/>
            <a:t>Penelitian 2</a:t>
          </a:r>
        </a:p>
        <a:p>
          <a:r>
            <a:rPr lang="en-US"/>
            <a:t>Penelitian 3</a:t>
          </a:r>
        </a:p>
      </dgm:t>
    </dgm:pt>
    <dgm:pt modelId="{6B6F1398-DBB4-4EBD-9015-C36456B4C43C}" type="parTrans" cxnId="{2167C6AA-1503-4D4F-8B92-8B105CED641B}">
      <dgm:prSet/>
      <dgm:spPr/>
      <dgm:t>
        <a:bodyPr/>
        <a:lstStyle/>
        <a:p>
          <a:endParaRPr lang="en-US"/>
        </a:p>
      </dgm:t>
    </dgm:pt>
    <dgm:pt modelId="{8C460CB6-8FE6-4A43-A2BC-8CCD1AE63EC2}" type="sibTrans" cxnId="{2167C6AA-1503-4D4F-8B92-8B105CED641B}">
      <dgm:prSet/>
      <dgm:spPr/>
      <dgm:t>
        <a:bodyPr/>
        <a:lstStyle/>
        <a:p>
          <a:endParaRPr lang="en-US"/>
        </a:p>
      </dgm:t>
    </dgm:pt>
    <dgm:pt modelId="{9FC0ECE8-EE3A-4647-9353-C5C0618D9F06}">
      <dgm:prSet phldrT="[Text]"/>
      <dgm:spPr/>
      <dgm:t>
        <a:bodyPr/>
        <a:lstStyle/>
        <a:p>
          <a:r>
            <a:rPr lang="en-US"/>
            <a:t>Makalah 1</a:t>
          </a:r>
        </a:p>
        <a:p>
          <a:r>
            <a:rPr lang="en-US"/>
            <a:t>Makalah 2</a:t>
          </a:r>
        </a:p>
        <a:p>
          <a:r>
            <a:rPr lang="en-US"/>
            <a:t>Makalah 3</a:t>
          </a:r>
        </a:p>
      </dgm:t>
    </dgm:pt>
    <dgm:pt modelId="{E69FDDC4-A1E8-4672-BD90-014DAABBDEB2}" type="parTrans" cxnId="{14B4AB5E-A1B7-46AE-8064-ECE1C54F317B}">
      <dgm:prSet/>
      <dgm:spPr/>
      <dgm:t>
        <a:bodyPr/>
        <a:lstStyle/>
        <a:p>
          <a:endParaRPr lang="en-US"/>
        </a:p>
      </dgm:t>
    </dgm:pt>
    <dgm:pt modelId="{B897627B-0FA4-46A2-B996-FF07C4182CD8}" type="sibTrans" cxnId="{14B4AB5E-A1B7-46AE-8064-ECE1C54F317B}">
      <dgm:prSet/>
      <dgm:spPr/>
      <dgm:t>
        <a:bodyPr/>
        <a:lstStyle/>
        <a:p>
          <a:endParaRPr lang="en-US"/>
        </a:p>
      </dgm:t>
    </dgm:pt>
    <dgm:pt modelId="{04B839EA-F059-40E0-957F-8283C249E02C}">
      <dgm:prSet phldrT="[Text]"/>
      <dgm:spPr/>
      <dgm:t>
        <a:bodyPr/>
        <a:lstStyle/>
        <a:p>
          <a:r>
            <a:rPr lang="en-US"/>
            <a:t>Jurnal</a:t>
          </a:r>
        </a:p>
      </dgm:t>
    </dgm:pt>
    <dgm:pt modelId="{09736282-7258-4C7E-A7AE-7217837F6D84}" type="parTrans" cxnId="{B6C41250-BE6B-4F8C-9580-E86D97F880A4}">
      <dgm:prSet/>
      <dgm:spPr/>
      <dgm:t>
        <a:bodyPr/>
        <a:lstStyle/>
        <a:p>
          <a:endParaRPr lang="en-US"/>
        </a:p>
      </dgm:t>
    </dgm:pt>
    <dgm:pt modelId="{E8F56F7A-060B-4358-A8C3-2C3E6F57A5E2}" type="sibTrans" cxnId="{B6C41250-BE6B-4F8C-9580-E86D97F880A4}">
      <dgm:prSet/>
      <dgm:spPr/>
      <dgm:t>
        <a:bodyPr/>
        <a:lstStyle/>
        <a:p>
          <a:endParaRPr lang="en-US"/>
        </a:p>
      </dgm:t>
    </dgm:pt>
    <dgm:pt modelId="{8BD22643-1AD9-4F96-AA49-89D621949A9B}">
      <dgm:prSet phldrT="[Text]"/>
      <dgm:spPr/>
      <dgm:t>
        <a:bodyPr/>
        <a:lstStyle/>
        <a:p>
          <a:r>
            <a:rPr lang="en-US"/>
            <a:t>Penelitian Akhir</a:t>
          </a:r>
        </a:p>
      </dgm:t>
    </dgm:pt>
    <dgm:pt modelId="{B98C1DD9-B2AF-43EB-BDC6-70F5BCC18F82}" type="parTrans" cxnId="{54C2053C-DCC7-4FC1-84C9-FCF49F377041}">
      <dgm:prSet/>
      <dgm:spPr/>
      <dgm:t>
        <a:bodyPr/>
        <a:lstStyle/>
        <a:p>
          <a:endParaRPr lang="en-US"/>
        </a:p>
      </dgm:t>
    </dgm:pt>
    <dgm:pt modelId="{FB164D33-6072-4F4E-B194-44D215C0D685}" type="sibTrans" cxnId="{54C2053C-DCC7-4FC1-84C9-FCF49F377041}">
      <dgm:prSet/>
      <dgm:spPr/>
      <dgm:t>
        <a:bodyPr/>
        <a:lstStyle/>
        <a:p>
          <a:endParaRPr lang="en-US"/>
        </a:p>
      </dgm:t>
    </dgm:pt>
    <dgm:pt modelId="{4DDE2F4B-FE61-4F63-B9AB-5B82FAB8131A}">
      <dgm:prSet phldrT="[Text]"/>
      <dgm:spPr/>
      <dgm:t>
        <a:bodyPr/>
        <a:lstStyle/>
        <a:p>
          <a:r>
            <a:rPr lang="en-US"/>
            <a:t>Skripsi</a:t>
          </a:r>
        </a:p>
      </dgm:t>
    </dgm:pt>
    <dgm:pt modelId="{4DE15F06-0F58-4CA2-B740-A73E0D4E0953}" type="parTrans" cxnId="{8E42E625-C390-48F8-BED1-25EEDC2C0E92}">
      <dgm:prSet/>
      <dgm:spPr/>
      <dgm:t>
        <a:bodyPr/>
        <a:lstStyle/>
        <a:p>
          <a:endParaRPr lang="en-US"/>
        </a:p>
      </dgm:t>
    </dgm:pt>
    <dgm:pt modelId="{6361497F-6B2E-4B31-8D5F-1563B6EA1D06}" type="sibTrans" cxnId="{8E42E625-C390-48F8-BED1-25EEDC2C0E92}">
      <dgm:prSet/>
      <dgm:spPr/>
      <dgm:t>
        <a:bodyPr/>
        <a:lstStyle/>
        <a:p>
          <a:endParaRPr lang="en-US"/>
        </a:p>
      </dgm:t>
    </dgm:pt>
    <dgm:pt modelId="{44D2E7A6-A36C-4E00-859B-CDEEE4009EE1}">
      <dgm:prSet phldrT="[Text]"/>
      <dgm:spPr/>
      <dgm:t>
        <a:bodyPr/>
        <a:lstStyle/>
        <a:p>
          <a:r>
            <a:rPr lang="en-US"/>
            <a:t>Ujian</a:t>
          </a:r>
        </a:p>
      </dgm:t>
    </dgm:pt>
    <dgm:pt modelId="{7753456A-01EA-49DB-AB90-8DC612CF12C2}" type="parTrans" cxnId="{FDBB8CAC-F883-4F19-A902-22EB21FACEBB}">
      <dgm:prSet/>
      <dgm:spPr/>
      <dgm:t>
        <a:bodyPr/>
        <a:lstStyle/>
        <a:p>
          <a:endParaRPr lang="en-US"/>
        </a:p>
      </dgm:t>
    </dgm:pt>
    <dgm:pt modelId="{73D60CDD-0F14-4A89-A8F4-84BE1A5BB998}" type="sibTrans" cxnId="{FDBB8CAC-F883-4F19-A902-22EB21FACEBB}">
      <dgm:prSet/>
      <dgm:spPr/>
      <dgm:t>
        <a:bodyPr/>
        <a:lstStyle/>
        <a:p>
          <a:endParaRPr lang="en-US"/>
        </a:p>
      </dgm:t>
    </dgm:pt>
    <dgm:pt modelId="{53A657B0-1BAE-4BD3-9894-081DAA1922F6}">
      <dgm:prSet/>
      <dgm:spPr/>
      <dgm:t>
        <a:bodyPr/>
        <a:lstStyle/>
        <a:p>
          <a:r>
            <a:rPr lang="en-US"/>
            <a:t>Lulus</a:t>
          </a:r>
        </a:p>
      </dgm:t>
    </dgm:pt>
    <dgm:pt modelId="{2B1F2D50-EC28-4075-8C9A-23CCF5E1678C}" type="parTrans" cxnId="{9D1B9C64-B1B2-4894-B863-B3CF9C691FD4}">
      <dgm:prSet/>
      <dgm:spPr/>
      <dgm:t>
        <a:bodyPr/>
        <a:lstStyle/>
        <a:p>
          <a:endParaRPr lang="en-US"/>
        </a:p>
      </dgm:t>
    </dgm:pt>
    <dgm:pt modelId="{D04F3855-039B-4B34-8CF0-CE87C29E269A}" type="sibTrans" cxnId="{9D1B9C64-B1B2-4894-B863-B3CF9C691FD4}">
      <dgm:prSet/>
      <dgm:spPr/>
      <dgm:t>
        <a:bodyPr/>
        <a:lstStyle/>
        <a:p>
          <a:endParaRPr lang="en-US"/>
        </a:p>
      </dgm:t>
    </dgm:pt>
    <dgm:pt modelId="{EE5FDCC8-5AAA-4E41-9596-EF20E135423A}" type="pres">
      <dgm:prSet presAssocID="{9D1BE06C-D4C6-4E2A-A9CD-2F4612BB1AE0}" presName="Name0" presStyleCnt="0">
        <dgm:presLayoutVars>
          <dgm:chPref val="3"/>
          <dgm:dir/>
          <dgm:animLvl val="lvl"/>
          <dgm:resizeHandles/>
        </dgm:presLayoutVars>
      </dgm:prSet>
      <dgm:spPr/>
      <dgm:t>
        <a:bodyPr/>
        <a:lstStyle/>
        <a:p>
          <a:endParaRPr lang="en-US"/>
        </a:p>
      </dgm:t>
    </dgm:pt>
    <dgm:pt modelId="{40231B4F-2E61-4BFD-949C-D760827F3464}" type="pres">
      <dgm:prSet presAssocID="{FBD4D8C2-DC09-44B3-87C5-8BDAA6F51F8B}" presName="horFlow" presStyleCnt="0"/>
      <dgm:spPr/>
    </dgm:pt>
    <dgm:pt modelId="{C555D1C7-A1E4-4126-BE18-474D87DBC841}" type="pres">
      <dgm:prSet presAssocID="{FBD4D8C2-DC09-44B3-87C5-8BDAA6F51F8B}" presName="bigChev" presStyleLbl="node1" presStyleIdx="0" presStyleCnt="2"/>
      <dgm:spPr/>
      <dgm:t>
        <a:bodyPr/>
        <a:lstStyle/>
        <a:p>
          <a:endParaRPr lang="en-US"/>
        </a:p>
      </dgm:t>
    </dgm:pt>
    <dgm:pt modelId="{3688772D-7A42-4D98-B28E-CCC3F9322144}" type="pres">
      <dgm:prSet presAssocID="{E69FDDC4-A1E8-4672-BD90-014DAABBDEB2}" presName="parTrans" presStyleCnt="0"/>
      <dgm:spPr/>
    </dgm:pt>
    <dgm:pt modelId="{6CB109B7-8437-40AB-B50E-716CCDBBF04B}" type="pres">
      <dgm:prSet presAssocID="{9FC0ECE8-EE3A-4647-9353-C5C0618D9F06}" presName="node" presStyleLbl="alignAccFollowNode1" presStyleIdx="0" presStyleCnt="5">
        <dgm:presLayoutVars>
          <dgm:bulletEnabled val="1"/>
        </dgm:presLayoutVars>
      </dgm:prSet>
      <dgm:spPr/>
      <dgm:t>
        <a:bodyPr/>
        <a:lstStyle/>
        <a:p>
          <a:endParaRPr lang="en-US"/>
        </a:p>
      </dgm:t>
    </dgm:pt>
    <dgm:pt modelId="{576E8FFB-0A18-4D93-811C-35B36886ECE4}" type="pres">
      <dgm:prSet presAssocID="{B897627B-0FA4-46A2-B996-FF07C4182CD8}" presName="sibTrans" presStyleCnt="0"/>
      <dgm:spPr/>
    </dgm:pt>
    <dgm:pt modelId="{F2B6E5B9-648F-464E-A663-313D74C0DB2E}" type="pres">
      <dgm:prSet presAssocID="{04B839EA-F059-40E0-957F-8283C249E02C}" presName="node" presStyleLbl="alignAccFollowNode1" presStyleIdx="1" presStyleCnt="5">
        <dgm:presLayoutVars>
          <dgm:bulletEnabled val="1"/>
        </dgm:presLayoutVars>
      </dgm:prSet>
      <dgm:spPr/>
      <dgm:t>
        <a:bodyPr/>
        <a:lstStyle/>
        <a:p>
          <a:endParaRPr lang="en-US"/>
        </a:p>
      </dgm:t>
    </dgm:pt>
    <dgm:pt modelId="{9680335C-61E2-437A-AE7E-0B006927E038}" type="pres">
      <dgm:prSet presAssocID="{E8F56F7A-060B-4358-A8C3-2C3E6F57A5E2}" presName="sibTrans" presStyleCnt="0"/>
      <dgm:spPr/>
    </dgm:pt>
    <dgm:pt modelId="{6D3F5369-DAB6-497D-B939-6EF92E6C8152}" type="pres">
      <dgm:prSet presAssocID="{53A657B0-1BAE-4BD3-9894-081DAA1922F6}" presName="node" presStyleLbl="alignAccFollowNode1" presStyleIdx="2" presStyleCnt="5" custScaleX="103348" custLinFactNeighborX="1678" custLinFactNeighborY="65934">
        <dgm:presLayoutVars>
          <dgm:bulletEnabled val="1"/>
        </dgm:presLayoutVars>
      </dgm:prSet>
      <dgm:spPr/>
      <dgm:t>
        <a:bodyPr/>
        <a:lstStyle/>
        <a:p>
          <a:endParaRPr lang="en-US"/>
        </a:p>
      </dgm:t>
    </dgm:pt>
    <dgm:pt modelId="{3F319B13-BED9-4345-AD65-99140D0FECA1}" type="pres">
      <dgm:prSet presAssocID="{FBD4D8C2-DC09-44B3-87C5-8BDAA6F51F8B}" presName="vSp" presStyleCnt="0"/>
      <dgm:spPr/>
    </dgm:pt>
    <dgm:pt modelId="{78062CD4-7910-465D-AE28-F6608A1B9C85}" type="pres">
      <dgm:prSet presAssocID="{8BD22643-1AD9-4F96-AA49-89D621949A9B}" presName="horFlow" presStyleCnt="0"/>
      <dgm:spPr/>
    </dgm:pt>
    <dgm:pt modelId="{5C316F13-0E2D-4CF5-9D57-A8B0D64F7A61}" type="pres">
      <dgm:prSet presAssocID="{8BD22643-1AD9-4F96-AA49-89D621949A9B}" presName="bigChev" presStyleLbl="node1" presStyleIdx="1" presStyleCnt="2"/>
      <dgm:spPr/>
      <dgm:t>
        <a:bodyPr/>
        <a:lstStyle/>
        <a:p>
          <a:endParaRPr lang="en-US"/>
        </a:p>
      </dgm:t>
    </dgm:pt>
    <dgm:pt modelId="{536DF16D-0FD9-47A1-85E3-4C0D790D750B}" type="pres">
      <dgm:prSet presAssocID="{4DE15F06-0F58-4CA2-B740-A73E0D4E0953}" presName="parTrans" presStyleCnt="0"/>
      <dgm:spPr/>
    </dgm:pt>
    <dgm:pt modelId="{1D3C5578-5C74-443D-8C62-B6BD7E839242}" type="pres">
      <dgm:prSet presAssocID="{4DDE2F4B-FE61-4F63-B9AB-5B82FAB8131A}" presName="node" presStyleLbl="alignAccFollowNode1" presStyleIdx="3" presStyleCnt="5">
        <dgm:presLayoutVars>
          <dgm:bulletEnabled val="1"/>
        </dgm:presLayoutVars>
      </dgm:prSet>
      <dgm:spPr/>
      <dgm:t>
        <a:bodyPr/>
        <a:lstStyle/>
        <a:p>
          <a:endParaRPr lang="en-US"/>
        </a:p>
      </dgm:t>
    </dgm:pt>
    <dgm:pt modelId="{9E131C6F-7A50-4F03-9F1D-FAB79F33B96A}" type="pres">
      <dgm:prSet presAssocID="{6361497F-6B2E-4B31-8D5F-1563B6EA1D06}" presName="sibTrans" presStyleCnt="0"/>
      <dgm:spPr/>
    </dgm:pt>
    <dgm:pt modelId="{FB2E35E8-2706-46AD-8627-10CAE1579D89}" type="pres">
      <dgm:prSet presAssocID="{44D2E7A6-A36C-4E00-859B-CDEEE4009EE1}" presName="node" presStyleLbl="alignAccFollowNode1" presStyleIdx="4" presStyleCnt="5">
        <dgm:presLayoutVars>
          <dgm:bulletEnabled val="1"/>
        </dgm:presLayoutVars>
      </dgm:prSet>
      <dgm:spPr/>
      <dgm:t>
        <a:bodyPr/>
        <a:lstStyle/>
        <a:p>
          <a:endParaRPr lang="en-US"/>
        </a:p>
      </dgm:t>
    </dgm:pt>
  </dgm:ptLst>
  <dgm:cxnLst>
    <dgm:cxn modelId="{681A60BF-CF65-427D-B818-D042092D8C31}" type="presOf" srcId="{53A657B0-1BAE-4BD3-9894-081DAA1922F6}" destId="{6D3F5369-DAB6-497D-B939-6EF92E6C8152}" srcOrd="0" destOrd="0" presId="urn:microsoft.com/office/officeart/2005/8/layout/lProcess3"/>
    <dgm:cxn modelId="{BF4407F3-4AEA-45A8-B607-0A76EB25BDB6}" type="presOf" srcId="{04B839EA-F059-40E0-957F-8283C249E02C}" destId="{F2B6E5B9-648F-464E-A663-313D74C0DB2E}" srcOrd="0" destOrd="0" presId="urn:microsoft.com/office/officeart/2005/8/layout/lProcess3"/>
    <dgm:cxn modelId="{BA6D067D-E7DA-43DF-B2F5-80CA58B3DE84}" type="presOf" srcId="{8BD22643-1AD9-4F96-AA49-89D621949A9B}" destId="{5C316F13-0E2D-4CF5-9D57-A8B0D64F7A61}" srcOrd="0" destOrd="0" presId="urn:microsoft.com/office/officeart/2005/8/layout/lProcess3"/>
    <dgm:cxn modelId="{2167C6AA-1503-4D4F-8B92-8B105CED641B}" srcId="{9D1BE06C-D4C6-4E2A-A9CD-2F4612BB1AE0}" destId="{FBD4D8C2-DC09-44B3-87C5-8BDAA6F51F8B}" srcOrd="0" destOrd="0" parTransId="{6B6F1398-DBB4-4EBD-9015-C36456B4C43C}" sibTransId="{8C460CB6-8FE6-4A43-A2BC-8CCD1AE63EC2}"/>
    <dgm:cxn modelId="{1761EB66-FC1C-4E95-B047-8FD951E48F90}" type="presOf" srcId="{FBD4D8C2-DC09-44B3-87C5-8BDAA6F51F8B}" destId="{C555D1C7-A1E4-4126-BE18-474D87DBC841}" srcOrd="0" destOrd="0" presId="urn:microsoft.com/office/officeart/2005/8/layout/lProcess3"/>
    <dgm:cxn modelId="{14B4AB5E-A1B7-46AE-8064-ECE1C54F317B}" srcId="{FBD4D8C2-DC09-44B3-87C5-8BDAA6F51F8B}" destId="{9FC0ECE8-EE3A-4647-9353-C5C0618D9F06}" srcOrd="0" destOrd="0" parTransId="{E69FDDC4-A1E8-4672-BD90-014DAABBDEB2}" sibTransId="{B897627B-0FA4-46A2-B996-FF07C4182CD8}"/>
    <dgm:cxn modelId="{9D1B9C64-B1B2-4894-B863-B3CF9C691FD4}" srcId="{FBD4D8C2-DC09-44B3-87C5-8BDAA6F51F8B}" destId="{53A657B0-1BAE-4BD3-9894-081DAA1922F6}" srcOrd="2" destOrd="0" parTransId="{2B1F2D50-EC28-4075-8C9A-23CCF5E1678C}" sibTransId="{D04F3855-039B-4B34-8CF0-CE87C29E269A}"/>
    <dgm:cxn modelId="{B6C41250-BE6B-4F8C-9580-E86D97F880A4}" srcId="{FBD4D8C2-DC09-44B3-87C5-8BDAA6F51F8B}" destId="{04B839EA-F059-40E0-957F-8283C249E02C}" srcOrd="1" destOrd="0" parTransId="{09736282-7258-4C7E-A7AE-7217837F6D84}" sibTransId="{E8F56F7A-060B-4358-A8C3-2C3E6F57A5E2}"/>
    <dgm:cxn modelId="{54C2053C-DCC7-4FC1-84C9-FCF49F377041}" srcId="{9D1BE06C-D4C6-4E2A-A9CD-2F4612BB1AE0}" destId="{8BD22643-1AD9-4F96-AA49-89D621949A9B}" srcOrd="1" destOrd="0" parTransId="{B98C1DD9-B2AF-43EB-BDC6-70F5BCC18F82}" sibTransId="{FB164D33-6072-4F4E-B194-44D215C0D685}"/>
    <dgm:cxn modelId="{D834300D-D6E5-48F8-B3FB-4A27E8694E44}" type="presOf" srcId="{9D1BE06C-D4C6-4E2A-A9CD-2F4612BB1AE0}" destId="{EE5FDCC8-5AAA-4E41-9596-EF20E135423A}" srcOrd="0" destOrd="0" presId="urn:microsoft.com/office/officeart/2005/8/layout/lProcess3"/>
    <dgm:cxn modelId="{FDBB8CAC-F883-4F19-A902-22EB21FACEBB}" srcId="{8BD22643-1AD9-4F96-AA49-89D621949A9B}" destId="{44D2E7A6-A36C-4E00-859B-CDEEE4009EE1}" srcOrd="1" destOrd="0" parTransId="{7753456A-01EA-49DB-AB90-8DC612CF12C2}" sibTransId="{73D60CDD-0F14-4A89-A8F4-84BE1A5BB998}"/>
    <dgm:cxn modelId="{C4F499A0-E106-4612-9F2F-757C06D11E3A}" type="presOf" srcId="{4DDE2F4B-FE61-4F63-B9AB-5B82FAB8131A}" destId="{1D3C5578-5C74-443D-8C62-B6BD7E839242}" srcOrd="0" destOrd="0" presId="urn:microsoft.com/office/officeart/2005/8/layout/lProcess3"/>
    <dgm:cxn modelId="{8E42E625-C390-48F8-BED1-25EEDC2C0E92}" srcId="{8BD22643-1AD9-4F96-AA49-89D621949A9B}" destId="{4DDE2F4B-FE61-4F63-B9AB-5B82FAB8131A}" srcOrd="0" destOrd="0" parTransId="{4DE15F06-0F58-4CA2-B740-A73E0D4E0953}" sibTransId="{6361497F-6B2E-4B31-8D5F-1563B6EA1D06}"/>
    <dgm:cxn modelId="{6F97BEE5-D624-407F-804A-0ACEED0937E7}" type="presOf" srcId="{9FC0ECE8-EE3A-4647-9353-C5C0618D9F06}" destId="{6CB109B7-8437-40AB-B50E-716CCDBBF04B}" srcOrd="0" destOrd="0" presId="urn:microsoft.com/office/officeart/2005/8/layout/lProcess3"/>
    <dgm:cxn modelId="{68133E91-C897-44EB-8F18-6981D3003CCC}" type="presOf" srcId="{44D2E7A6-A36C-4E00-859B-CDEEE4009EE1}" destId="{FB2E35E8-2706-46AD-8627-10CAE1579D89}" srcOrd="0" destOrd="0" presId="urn:microsoft.com/office/officeart/2005/8/layout/lProcess3"/>
    <dgm:cxn modelId="{1518C5E9-025B-4A80-9942-77E0A86C7B11}" type="presParOf" srcId="{EE5FDCC8-5AAA-4E41-9596-EF20E135423A}" destId="{40231B4F-2E61-4BFD-949C-D760827F3464}" srcOrd="0" destOrd="0" presId="urn:microsoft.com/office/officeart/2005/8/layout/lProcess3"/>
    <dgm:cxn modelId="{3662EFFC-A078-4653-A251-DE6EB43F2B67}" type="presParOf" srcId="{40231B4F-2E61-4BFD-949C-D760827F3464}" destId="{C555D1C7-A1E4-4126-BE18-474D87DBC841}" srcOrd="0" destOrd="0" presId="urn:microsoft.com/office/officeart/2005/8/layout/lProcess3"/>
    <dgm:cxn modelId="{AC5E7A4A-8DCB-4182-B889-E1D35F6AEFD2}" type="presParOf" srcId="{40231B4F-2E61-4BFD-949C-D760827F3464}" destId="{3688772D-7A42-4D98-B28E-CCC3F9322144}" srcOrd="1" destOrd="0" presId="urn:microsoft.com/office/officeart/2005/8/layout/lProcess3"/>
    <dgm:cxn modelId="{92A60E6A-C452-4C3C-A0AD-090001EDA7BC}" type="presParOf" srcId="{40231B4F-2E61-4BFD-949C-D760827F3464}" destId="{6CB109B7-8437-40AB-B50E-716CCDBBF04B}" srcOrd="2" destOrd="0" presId="urn:microsoft.com/office/officeart/2005/8/layout/lProcess3"/>
    <dgm:cxn modelId="{B1034D1A-68DF-4D07-A479-841D97A53EDB}" type="presParOf" srcId="{40231B4F-2E61-4BFD-949C-D760827F3464}" destId="{576E8FFB-0A18-4D93-811C-35B36886ECE4}" srcOrd="3" destOrd="0" presId="urn:microsoft.com/office/officeart/2005/8/layout/lProcess3"/>
    <dgm:cxn modelId="{5F735665-7911-4791-A8D2-EF721AF25402}" type="presParOf" srcId="{40231B4F-2E61-4BFD-949C-D760827F3464}" destId="{F2B6E5B9-648F-464E-A663-313D74C0DB2E}" srcOrd="4" destOrd="0" presId="urn:microsoft.com/office/officeart/2005/8/layout/lProcess3"/>
    <dgm:cxn modelId="{3589A614-D427-443C-B959-A0E2D541ADA9}" type="presParOf" srcId="{40231B4F-2E61-4BFD-949C-D760827F3464}" destId="{9680335C-61E2-437A-AE7E-0B006927E038}" srcOrd="5" destOrd="0" presId="urn:microsoft.com/office/officeart/2005/8/layout/lProcess3"/>
    <dgm:cxn modelId="{6FC0D422-52AB-4586-B6D3-82520E36CAEC}" type="presParOf" srcId="{40231B4F-2E61-4BFD-949C-D760827F3464}" destId="{6D3F5369-DAB6-497D-B939-6EF92E6C8152}" srcOrd="6" destOrd="0" presId="urn:microsoft.com/office/officeart/2005/8/layout/lProcess3"/>
    <dgm:cxn modelId="{7A6593B3-C955-4547-9D02-6853E81679B1}" type="presParOf" srcId="{EE5FDCC8-5AAA-4E41-9596-EF20E135423A}" destId="{3F319B13-BED9-4345-AD65-99140D0FECA1}" srcOrd="1" destOrd="0" presId="urn:microsoft.com/office/officeart/2005/8/layout/lProcess3"/>
    <dgm:cxn modelId="{F9DCD520-25A2-47C7-86BF-96A8C03D9A99}" type="presParOf" srcId="{EE5FDCC8-5AAA-4E41-9596-EF20E135423A}" destId="{78062CD4-7910-465D-AE28-F6608A1B9C85}" srcOrd="2" destOrd="0" presId="urn:microsoft.com/office/officeart/2005/8/layout/lProcess3"/>
    <dgm:cxn modelId="{B65D8A0A-BEA8-4DF1-AA7E-D8F6E8786187}" type="presParOf" srcId="{78062CD4-7910-465D-AE28-F6608A1B9C85}" destId="{5C316F13-0E2D-4CF5-9D57-A8B0D64F7A61}" srcOrd="0" destOrd="0" presId="urn:microsoft.com/office/officeart/2005/8/layout/lProcess3"/>
    <dgm:cxn modelId="{B57CE9DA-8C05-4AC2-AC6F-9410C6E9A7ED}" type="presParOf" srcId="{78062CD4-7910-465D-AE28-F6608A1B9C85}" destId="{536DF16D-0FD9-47A1-85E3-4C0D790D750B}" srcOrd="1" destOrd="0" presId="urn:microsoft.com/office/officeart/2005/8/layout/lProcess3"/>
    <dgm:cxn modelId="{4710C830-F5FC-4C21-8092-00E0D6B53A17}" type="presParOf" srcId="{78062CD4-7910-465D-AE28-F6608A1B9C85}" destId="{1D3C5578-5C74-443D-8C62-B6BD7E839242}" srcOrd="2" destOrd="0" presId="urn:microsoft.com/office/officeart/2005/8/layout/lProcess3"/>
    <dgm:cxn modelId="{A4A6C1FD-49AA-46A0-A036-24082E877F90}" type="presParOf" srcId="{78062CD4-7910-465D-AE28-F6608A1B9C85}" destId="{9E131C6F-7A50-4F03-9F1D-FAB79F33B96A}" srcOrd="3" destOrd="0" presId="urn:microsoft.com/office/officeart/2005/8/layout/lProcess3"/>
    <dgm:cxn modelId="{77969469-2804-4F76-953D-AE59EC132A90}" type="presParOf" srcId="{78062CD4-7910-465D-AE28-F6608A1B9C85}" destId="{FB2E35E8-2706-46AD-8627-10CAE1579D89}" srcOrd="4" destOrd="0" presId="urn:microsoft.com/office/officeart/2005/8/layout/lProcess3"/>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D295B6-86E2-455B-BE31-B8D0E8235D5D}">
      <dsp:nvSpPr>
        <dsp:cNvPr id="0" name=""/>
        <dsp:cNvSpPr/>
      </dsp:nvSpPr>
      <dsp:spPr>
        <a:xfrm>
          <a:off x="433010" y="0"/>
          <a:ext cx="4907457" cy="1573619"/>
        </a:xfrm>
        <a:prstGeom prst="rightArrow">
          <a:avLst/>
        </a:prstGeom>
        <a:gradFill rotWithShape="0">
          <a:gsLst>
            <a:gs pos="0">
              <a:schemeClr val="accent1">
                <a:tint val="40000"/>
                <a:hueOff val="0"/>
                <a:satOff val="0"/>
                <a:lumOff val="0"/>
                <a:alphaOff val="0"/>
                <a:shade val="51000"/>
                <a:satMod val="130000"/>
              </a:schemeClr>
            </a:gs>
            <a:gs pos="80000">
              <a:schemeClr val="accent1">
                <a:tint val="40000"/>
                <a:hueOff val="0"/>
                <a:satOff val="0"/>
                <a:lumOff val="0"/>
                <a:alphaOff val="0"/>
                <a:shade val="93000"/>
                <a:satMod val="130000"/>
              </a:schemeClr>
            </a:gs>
            <a:gs pos="100000">
              <a:schemeClr val="accent1">
                <a:tint val="40000"/>
                <a:hueOff val="0"/>
                <a:satOff val="0"/>
                <a:lumOff val="0"/>
                <a:alphaOff val="0"/>
                <a:shade val="94000"/>
                <a:satMod val="135000"/>
              </a:schemeClr>
            </a:gs>
          </a:gsLst>
          <a:lin ang="16200000" scaled="0"/>
        </a:gradFill>
        <a:ln>
          <a:noFill/>
        </a:ln>
        <a:effectLst/>
        <a:scene3d>
          <a:camera prst="orthographicFront"/>
          <a:lightRig rig="flat" dir="t"/>
        </a:scene3d>
        <a:sp3d z="-190500" extrusionH="12700" prstMaterial="plastic">
          <a:bevelT w="50800" h="50800"/>
        </a:sp3d>
      </dsp:spPr>
      <dsp:style>
        <a:lnRef idx="0">
          <a:scrgbClr r="0" g="0" b="0"/>
        </a:lnRef>
        <a:fillRef idx="3">
          <a:scrgbClr r="0" g="0" b="0"/>
        </a:fillRef>
        <a:effectRef idx="0">
          <a:scrgbClr r="0" g="0" b="0"/>
        </a:effectRef>
        <a:fontRef idx="minor"/>
      </dsp:style>
    </dsp:sp>
    <dsp:sp modelId="{A0ABF7CB-55CF-4A18-B218-5A197563DA30}">
      <dsp:nvSpPr>
        <dsp:cNvPr id="0" name=""/>
        <dsp:cNvSpPr/>
      </dsp:nvSpPr>
      <dsp:spPr>
        <a:xfrm>
          <a:off x="1180" y="472085"/>
          <a:ext cx="1091301" cy="629447"/>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64770" tIns="64770" rIns="64770" bIns="64770" numCol="1" spcCol="1270" anchor="ctr" anchorCtr="0">
          <a:noAutofit/>
        </a:bodyPr>
        <a:lstStyle/>
        <a:p>
          <a:pPr lvl="0" algn="ctr" defTabSz="755650">
            <a:lnSpc>
              <a:spcPct val="90000"/>
            </a:lnSpc>
            <a:spcBef>
              <a:spcPct val="0"/>
            </a:spcBef>
            <a:spcAft>
              <a:spcPct val="35000"/>
            </a:spcAft>
          </a:pPr>
          <a:r>
            <a:rPr lang="en-US" sz="1700" kern="1200"/>
            <a:t>Penelitian</a:t>
          </a:r>
        </a:p>
      </dsp:txBody>
      <dsp:txXfrm>
        <a:off x="31907" y="502812"/>
        <a:ext cx="1029847" cy="567993"/>
      </dsp:txXfrm>
    </dsp:sp>
    <dsp:sp modelId="{BC63FC36-319D-46BB-A12C-07482C105101}">
      <dsp:nvSpPr>
        <dsp:cNvPr id="0" name=""/>
        <dsp:cNvSpPr/>
      </dsp:nvSpPr>
      <dsp:spPr>
        <a:xfrm>
          <a:off x="1171134" y="499454"/>
          <a:ext cx="1091301" cy="629447"/>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64770" tIns="64770" rIns="64770" bIns="64770" numCol="1" spcCol="1270" anchor="ctr" anchorCtr="0">
          <a:noAutofit/>
        </a:bodyPr>
        <a:lstStyle/>
        <a:p>
          <a:pPr lvl="0" algn="ctr" defTabSz="755650">
            <a:lnSpc>
              <a:spcPct val="90000"/>
            </a:lnSpc>
            <a:spcBef>
              <a:spcPct val="0"/>
            </a:spcBef>
            <a:spcAft>
              <a:spcPct val="35000"/>
            </a:spcAft>
          </a:pPr>
          <a:r>
            <a:rPr lang="en-US" sz="1700" kern="1200"/>
            <a:t> Skripsi</a:t>
          </a:r>
        </a:p>
      </dsp:txBody>
      <dsp:txXfrm>
        <a:off x="1201861" y="530181"/>
        <a:ext cx="1029847" cy="567993"/>
      </dsp:txXfrm>
    </dsp:sp>
    <dsp:sp modelId="{16A8F11C-88A9-461D-B767-C5E7776CE200}">
      <dsp:nvSpPr>
        <dsp:cNvPr id="0" name=""/>
        <dsp:cNvSpPr/>
      </dsp:nvSpPr>
      <dsp:spPr>
        <a:xfrm>
          <a:off x="2341088" y="472085"/>
          <a:ext cx="1091301" cy="629447"/>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64770" tIns="64770" rIns="64770" bIns="64770" numCol="1" spcCol="1270" anchor="ctr" anchorCtr="0">
          <a:noAutofit/>
        </a:bodyPr>
        <a:lstStyle/>
        <a:p>
          <a:pPr lvl="0" algn="ctr" defTabSz="755650">
            <a:lnSpc>
              <a:spcPct val="90000"/>
            </a:lnSpc>
            <a:spcBef>
              <a:spcPct val="0"/>
            </a:spcBef>
            <a:spcAft>
              <a:spcPct val="35000"/>
            </a:spcAft>
          </a:pPr>
          <a:r>
            <a:rPr lang="en-US" sz="1700" kern="1200"/>
            <a:t>Makalah</a:t>
          </a:r>
        </a:p>
      </dsp:txBody>
      <dsp:txXfrm>
        <a:off x="2371815" y="502812"/>
        <a:ext cx="1029847" cy="567993"/>
      </dsp:txXfrm>
    </dsp:sp>
    <dsp:sp modelId="{53F8D861-A7C8-4CF5-A84C-D3A2DA390AED}">
      <dsp:nvSpPr>
        <dsp:cNvPr id="0" name=""/>
        <dsp:cNvSpPr/>
      </dsp:nvSpPr>
      <dsp:spPr>
        <a:xfrm>
          <a:off x="3511042" y="526822"/>
          <a:ext cx="1091301" cy="629447"/>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64770" tIns="64770" rIns="64770" bIns="64770" numCol="1" spcCol="1270" anchor="ctr" anchorCtr="0">
          <a:noAutofit/>
        </a:bodyPr>
        <a:lstStyle/>
        <a:p>
          <a:pPr lvl="0" algn="ctr" defTabSz="755650">
            <a:lnSpc>
              <a:spcPct val="90000"/>
            </a:lnSpc>
            <a:spcBef>
              <a:spcPct val="0"/>
            </a:spcBef>
            <a:spcAft>
              <a:spcPct val="35000"/>
            </a:spcAft>
          </a:pPr>
          <a:r>
            <a:rPr lang="en-US" sz="1700" kern="1200"/>
            <a:t>Jurnal</a:t>
          </a:r>
        </a:p>
      </dsp:txBody>
      <dsp:txXfrm>
        <a:off x="3541769" y="557549"/>
        <a:ext cx="1029847" cy="567993"/>
      </dsp:txXfrm>
    </dsp:sp>
    <dsp:sp modelId="{1DD7EC99-52B2-43D7-A9B7-71279D1CE605}">
      <dsp:nvSpPr>
        <dsp:cNvPr id="0" name=""/>
        <dsp:cNvSpPr/>
      </dsp:nvSpPr>
      <dsp:spPr>
        <a:xfrm>
          <a:off x="4680996" y="472085"/>
          <a:ext cx="1091301" cy="629447"/>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64770" tIns="64770" rIns="64770" bIns="64770" numCol="1" spcCol="1270" anchor="ctr" anchorCtr="0">
          <a:noAutofit/>
        </a:bodyPr>
        <a:lstStyle/>
        <a:p>
          <a:pPr lvl="0" algn="ctr" defTabSz="755650">
            <a:lnSpc>
              <a:spcPct val="90000"/>
            </a:lnSpc>
            <a:spcBef>
              <a:spcPct val="0"/>
            </a:spcBef>
            <a:spcAft>
              <a:spcPct val="35000"/>
            </a:spcAft>
          </a:pPr>
          <a:r>
            <a:rPr lang="en-US" sz="1700" kern="1200"/>
            <a:t>Lulus</a:t>
          </a:r>
        </a:p>
      </dsp:txBody>
      <dsp:txXfrm>
        <a:off x="4711723" y="502812"/>
        <a:ext cx="1029847" cy="567993"/>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D473DF8-2364-449E-8A84-8D350B5CBA20}">
      <dsp:nvSpPr>
        <dsp:cNvPr id="0" name=""/>
        <dsp:cNvSpPr/>
      </dsp:nvSpPr>
      <dsp:spPr>
        <a:xfrm>
          <a:off x="4413" y="594927"/>
          <a:ext cx="1129034" cy="56451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a:lnSpc>
              <a:spcPct val="90000"/>
            </a:lnSpc>
            <a:spcBef>
              <a:spcPct val="0"/>
            </a:spcBef>
            <a:spcAft>
              <a:spcPct val="35000"/>
            </a:spcAft>
          </a:pPr>
          <a:r>
            <a:rPr lang="en-US" sz="1900" kern="1200"/>
            <a:t>Penelitian</a:t>
          </a:r>
        </a:p>
      </dsp:txBody>
      <dsp:txXfrm>
        <a:off x="20947" y="611461"/>
        <a:ext cx="1095966" cy="531449"/>
      </dsp:txXfrm>
    </dsp:sp>
    <dsp:sp modelId="{87B7C690-E586-432C-AEF2-CFDB60EC965D}">
      <dsp:nvSpPr>
        <dsp:cNvPr id="0" name=""/>
        <dsp:cNvSpPr/>
      </dsp:nvSpPr>
      <dsp:spPr>
        <a:xfrm rot="19457599">
          <a:off x="1081172" y="685927"/>
          <a:ext cx="556164" cy="57919"/>
        </a:xfrm>
        <a:custGeom>
          <a:avLst/>
          <a:gdLst/>
          <a:ahLst/>
          <a:cxnLst/>
          <a:rect l="0" t="0" r="0" b="0"/>
          <a:pathLst>
            <a:path>
              <a:moveTo>
                <a:pt x="0" y="28959"/>
              </a:moveTo>
              <a:lnTo>
                <a:pt x="556164" y="2895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345350" y="700983"/>
        <a:ext cx="27808" cy="27808"/>
      </dsp:txXfrm>
    </dsp:sp>
    <dsp:sp modelId="{DB4D404F-3E8D-4C46-81E6-3D10E6187392}">
      <dsp:nvSpPr>
        <dsp:cNvPr id="0" name=""/>
        <dsp:cNvSpPr/>
      </dsp:nvSpPr>
      <dsp:spPr>
        <a:xfrm>
          <a:off x="1585061" y="270330"/>
          <a:ext cx="1129034" cy="56451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a:lnSpc>
              <a:spcPct val="90000"/>
            </a:lnSpc>
            <a:spcBef>
              <a:spcPct val="0"/>
            </a:spcBef>
            <a:spcAft>
              <a:spcPct val="35000"/>
            </a:spcAft>
          </a:pPr>
          <a:r>
            <a:rPr lang="en-US" sz="1900" kern="1200"/>
            <a:t>Skripsi</a:t>
          </a:r>
        </a:p>
      </dsp:txBody>
      <dsp:txXfrm>
        <a:off x="1601595" y="286864"/>
        <a:ext cx="1095966" cy="531449"/>
      </dsp:txXfrm>
    </dsp:sp>
    <dsp:sp modelId="{828297F8-49FE-4688-AD19-016EAFBE1434}">
      <dsp:nvSpPr>
        <dsp:cNvPr id="0" name=""/>
        <dsp:cNvSpPr/>
      </dsp:nvSpPr>
      <dsp:spPr>
        <a:xfrm>
          <a:off x="2714095" y="523628"/>
          <a:ext cx="451613" cy="57919"/>
        </a:xfrm>
        <a:custGeom>
          <a:avLst/>
          <a:gdLst/>
          <a:ahLst/>
          <a:cxnLst/>
          <a:rect l="0" t="0" r="0" b="0"/>
          <a:pathLst>
            <a:path>
              <a:moveTo>
                <a:pt x="0" y="28959"/>
              </a:moveTo>
              <a:lnTo>
                <a:pt x="451613" y="2895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928612" y="541298"/>
        <a:ext cx="22580" cy="22580"/>
      </dsp:txXfrm>
    </dsp:sp>
    <dsp:sp modelId="{63AFAF24-B466-46D4-BDC8-BBAD5D845935}">
      <dsp:nvSpPr>
        <dsp:cNvPr id="0" name=""/>
        <dsp:cNvSpPr/>
      </dsp:nvSpPr>
      <dsp:spPr>
        <a:xfrm>
          <a:off x="3165709" y="270330"/>
          <a:ext cx="1129034" cy="56451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a:lnSpc>
              <a:spcPct val="90000"/>
            </a:lnSpc>
            <a:spcBef>
              <a:spcPct val="0"/>
            </a:spcBef>
            <a:spcAft>
              <a:spcPct val="35000"/>
            </a:spcAft>
          </a:pPr>
          <a:r>
            <a:rPr lang="en-US" sz="1900" kern="1200"/>
            <a:t>Lulus Ujian</a:t>
          </a:r>
        </a:p>
      </dsp:txBody>
      <dsp:txXfrm>
        <a:off x="3182243" y="286864"/>
        <a:ext cx="1095966" cy="531449"/>
      </dsp:txXfrm>
    </dsp:sp>
    <dsp:sp modelId="{D385B4F9-CE90-4286-A071-51FCD12FAADB}">
      <dsp:nvSpPr>
        <dsp:cNvPr id="0" name=""/>
        <dsp:cNvSpPr/>
      </dsp:nvSpPr>
      <dsp:spPr>
        <a:xfrm rot="2042251">
          <a:off x="4247601" y="677643"/>
          <a:ext cx="550311" cy="57919"/>
        </a:xfrm>
        <a:custGeom>
          <a:avLst/>
          <a:gdLst/>
          <a:ahLst/>
          <a:cxnLst/>
          <a:rect l="0" t="0" r="0" b="0"/>
          <a:pathLst>
            <a:path>
              <a:moveTo>
                <a:pt x="0" y="28959"/>
              </a:moveTo>
              <a:lnTo>
                <a:pt x="550311" y="2895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08999" y="692845"/>
        <a:ext cx="27515" cy="27515"/>
      </dsp:txXfrm>
    </dsp:sp>
    <dsp:sp modelId="{711F3C7D-EAAD-4607-890B-A1EE135A97FD}">
      <dsp:nvSpPr>
        <dsp:cNvPr id="0" name=""/>
        <dsp:cNvSpPr/>
      </dsp:nvSpPr>
      <dsp:spPr>
        <a:xfrm>
          <a:off x="4750770" y="578358"/>
          <a:ext cx="1129034" cy="56451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a:lnSpc>
              <a:spcPct val="90000"/>
            </a:lnSpc>
            <a:spcBef>
              <a:spcPct val="0"/>
            </a:spcBef>
            <a:spcAft>
              <a:spcPct val="35000"/>
            </a:spcAft>
          </a:pPr>
          <a:r>
            <a:rPr lang="en-US" sz="1900" kern="1200"/>
            <a:t>Lulus</a:t>
          </a:r>
        </a:p>
      </dsp:txBody>
      <dsp:txXfrm>
        <a:off x="4767304" y="594892"/>
        <a:ext cx="1095966" cy="531449"/>
      </dsp:txXfrm>
    </dsp:sp>
    <dsp:sp modelId="{7CDB166B-F2B4-4CE3-B446-CFF109E9A1F9}">
      <dsp:nvSpPr>
        <dsp:cNvPr id="0" name=""/>
        <dsp:cNvSpPr/>
      </dsp:nvSpPr>
      <dsp:spPr>
        <a:xfrm rot="2142401">
          <a:off x="1081172" y="1010524"/>
          <a:ext cx="556164" cy="57919"/>
        </a:xfrm>
        <a:custGeom>
          <a:avLst/>
          <a:gdLst/>
          <a:ahLst/>
          <a:cxnLst/>
          <a:rect l="0" t="0" r="0" b="0"/>
          <a:pathLst>
            <a:path>
              <a:moveTo>
                <a:pt x="0" y="28959"/>
              </a:moveTo>
              <a:lnTo>
                <a:pt x="556164" y="2895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345350" y="1025580"/>
        <a:ext cx="27808" cy="27808"/>
      </dsp:txXfrm>
    </dsp:sp>
    <dsp:sp modelId="{A93C07D7-F54D-47B6-8792-7101FE835415}">
      <dsp:nvSpPr>
        <dsp:cNvPr id="0" name=""/>
        <dsp:cNvSpPr/>
      </dsp:nvSpPr>
      <dsp:spPr>
        <a:xfrm>
          <a:off x="1585061" y="919524"/>
          <a:ext cx="1129034" cy="56451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a:lnSpc>
              <a:spcPct val="90000"/>
            </a:lnSpc>
            <a:spcBef>
              <a:spcPct val="0"/>
            </a:spcBef>
            <a:spcAft>
              <a:spcPct val="35000"/>
            </a:spcAft>
          </a:pPr>
          <a:r>
            <a:rPr lang="en-US" sz="1900" kern="1200"/>
            <a:t>Makalah</a:t>
          </a:r>
        </a:p>
      </dsp:txBody>
      <dsp:txXfrm>
        <a:off x="1601595" y="936058"/>
        <a:ext cx="1095966" cy="531449"/>
      </dsp:txXfrm>
    </dsp:sp>
    <dsp:sp modelId="{2D8CFC50-9B0F-40E7-AC2F-995A913225F3}">
      <dsp:nvSpPr>
        <dsp:cNvPr id="0" name=""/>
        <dsp:cNvSpPr/>
      </dsp:nvSpPr>
      <dsp:spPr>
        <a:xfrm>
          <a:off x="2714095" y="1172823"/>
          <a:ext cx="451613" cy="57919"/>
        </a:xfrm>
        <a:custGeom>
          <a:avLst/>
          <a:gdLst/>
          <a:ahLst/>
          <a:cxnLst/>
          <a:rect l="0" t="0" r="0" b="0"/>
          <a:pathLst>
            <a:path>
              <a:moveTo>
                <a:pt x="0" y="28959"/>
              </a:moveTo>
              <a:lnTo>
                <a:pt x="451613" y="2895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928612" y="1190493"/>
        <a:ext cx="22580" cy="22580"/>
      </dsp:txXfrm>
    </dsp:sp>
    <dsp:sp modelId="{7FAFAE14-B916-495D-8032-A235CFD3A05E}">
      <dsp:nvSpPr>
        <dsp:cNvPr id="0" name=""/>
        <dsp:cNvSpPr/>
      </dsp:nvSpPr>
      <dsp:spPr>
        <a:xfrm>
          <a:off x="3165709" y="919524"/>
          <a:ext cx="1129034" cy="56451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a:lnSpc>
              <a:spcPct val="90000"/>
            </a:lnSpc>
            <a:spcBef>
              <a:spcPct val="0"/>
            </a:spcBef>
            <a:spcAft>
              <a:spcPct val="35000"/>
            </a:spcAft>
          </a:pPr>
          <a:r>
            <a:rPr lang="en-US" sz="1900" kern="1200"/>
            <a:t>Jurnal</a:t>
          </a:r>
        </a:p>
      </dsp:txBody>
      <dsp:txXfrm>
        <a:off x="3182243" y="936058"/>
        <a:ext cx="1095966" cy="531449"/>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D295B6-86E2-455B-BE31-B8D0E8235D5D}">
      <dsp:nvSpPr>
        <dsp:cNvPr id="0" name=""/>
        <dsp:cNvSpPr/>
      </dsp:nvSpPr>
      <dsp:spPr>
        <a:xfrm>
          <a:off x="433010" y="0"/>
          <a:ext cx="4907457" cy="1573619"/>
        </a:xfrm>
        <a:prstGeom prst="rightArrow">
          <a:avLst/>
        </a:prstGeom>
        <a:gradFill rotWithShape="0">
          <a:gsLst>
            <a:gs pos="0">
              <a:schemeClr val="accent1">
                <a:tint val="40000"/>
                <a:hueOff val="0"/>
                <a:satOff val="0"/>
                <a:lumOff val="0"/>
                <a:alphaOff val="0"/>
                <a:shade val="51000"/>
                <a:satMod val="130000"/>
              </a:schemeClr>
            </a:gs>
            <a:gs pos="80000">
              <a:schemeClr val="accent1">
                <a:tint val="40000"/>
                <a:hueOff val="0"/>
                <a:satOff val="0"/>
                <a:lumOff val="0"/>
                <a:alphaOff val="0"/>
                <a:shade val="93000"/>
                <a:satMod val="130000"/>
              </a:schemeClr>
            </a:gs>
            <a:gs pos="100000">
              <a:schemeClr val="accent1">
                <a:tint val="40000"/>
                <a:hueOff val="0"/>
                <a:satOff val="0"/>
                <a:lumOff val="0"/>
                <a:alphaOff val="0"/>
                <a:shade val="94000"/>
                <a:satMod val="135000"/>
              </a:schemeClr>
            </a:gs>
          </a:gsLst>
          <a:lin ang="16200000" scaled="0"/>
        </a:gradFill>
        <a:ln>
          <a:noFill/>
        </a:ln>
        <a:effectLst/>
        <a:scene3d>
          <a:camera prst="orthographicFront"/>
          <a:lightRig rig="flat" dir="t"/>
        </a:scene3d>
        <a:sp3d z="-190500" extrusionH="12700" prstMaterial="plastic">
          <a:bevelT w="50800" h="50800"/>
        </a:sp3d>
      </dsp:spPr>
      <dsp:style>
        <a:lnRef idx="0">
          <a:scrgbClr r="0" g="0" b="0"/>
        </a:lnRef>
        <a:fillRef idx="3">
          <a:scrgbClr r="0" g="0" b="0"/>
        </a:fillRef>
        <a:effectRef idx="0">
          <a:scrgbClr r="0" g="0" b="0"/>
        </a:effectRef>
        <a:fontRef idx="minor"/>
      </dsp:style>
    </dsp:sp>
    <dsp:sp modelId="{A0ABF7CB-55CF-4A18-B218-5A197563DA30}">
      <dsp:nvSpPr>
        <dsp:cNvPr id="0" name=""/>
        <dsp:cNvSpPr/>
      </dsp:nvSpPr>
      <dsp:spPr>
        <a:xfrm>
          <a:off x="704" y="472085"/>
          <a:ext cx="1369016" cy="629447"/>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83820" tIns="83820" rIns="83820" bIns="83820" numCol="1" spcCol="1270" anchor="ctr" anchorCtr="0">
          <a:noAutofit/>
        </a:bodyPr>
        <a:lstStyle/>
        <a:p>
          <a:pPr lvl="0" algn="ctr" defTabSz="977900">
            <a:lnSpc>
              <a:spcPct val="90000"/>
            </a:lnSpc>
            <a:spcBef>
              <a:spcPct val="0"/>
            </a:spcBef>
            <a:spcAft>
              <a:spcPct val="35000"/>
            </a:spcAft>
          </a:pPr>
          <a:r>
            <a:rPr lang="en-US" sz="2200" kern="1200"/>
            <a:t>Penelitian</a:t>
          </a:r>
        </a:p>
      </dsp:txBody>
      <dsp:txXfrm>
        <a:off x="31431" y="502812"/>
        <a:ext cx="1307562" cy="567993"/>
      </dsp:txXfrm>
    </dsp:sp>
    <dsp:sp modelId="{BC63FC36-319D-46BB-A12C-07482C105101}">
      <dsp:nvSpPr>
        <dsp:cNvPr id="0" name=""/>
        <dsp:cNvSpPr/>
      </dsp:nvSpPr>
      <dsp:spPr>
        <a:xfrm>
          <a:off x="1455050" y="499454"/>
          <a:ext cx="1369016" cy="629447"/>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83820" tIns="83820" rIns="83820" bIns="83820" numCol="1" spcCol="1270" anchor="ctr" anchorCtr="0">
          <a:noAutofit/>
        </a:bodyPr>
        <a:lstStyle/>
        <a:p>
          <a:pPr lvl="0" algn="ctr" defTabSz="977900">
            <a:lnSpc>
              <a:spcPct val="90000"/>
            </a:lnSpc>
            <a:spcBef>
              <a:spcPct val="0"/>
            </a:spcBef>
            <a:spcAft>
              <a:spcPct val="35000"/>
            </a:spcAft>
          </a:pPr>
          <a:r>
            <a:rPr lang="en-US" sz="2200" kern="1200"/>
            <a:t> Makalah</a:t>
          </a:r>
        </a:p>
      </dsp:txBody>
      <dsp:txXfrm>
        <a:off x="1485777" y="530181"/>
        <a:ext cx="1307562" cy="567993"/>
      </dsp:txXfrm>
    </dsp:sp>
    <dsp:sp modelId="{53F8D861-A7C8-4CF5-A84C-D3A2DA390AED}">
      <dsp:nvSpPr>
        <dsp:cNvPr id="0" name=""/>
        <dsp:cNvSpPr/>
      </dsp:nvSpPr>
      <dsp:spPr>
        <a:xfrm>
          <a:off x="2936073" y="526822"/>
          <a:ext cx="1369016" cy="629447"/>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83820" tIns="83820" rIns="83820" bIns="83820" numCol="1" spcCol="1270" anchor="ctr" anchorCtr="0">
          <a:noAutofit/>
        </a:bodyPr>
        <a:lstStyle/>
        <a:p>
          <a:pPr lvl="0" algn="ctr" defTabSz="977900">
            <a:lnSpc>
              <a:spcPct val="90000"/>
            </a:lnSpc>
            <a:spcBef>
              <a:spcPct val="0"/>
            </a:spcBef>
            <a:spcAft>
              <a:spcPct val="35000"/>
            </a:spcAft>
          </a:pPr>
          <a:r>
            <a:rPr lang="en-US" sz="2200" kern="1200"/>
            <a:t>Jurnal</a:t>
          </a:r>
        </a:p>
      </dsp:txBody>
      <dsp:txXfrm>
        <a:off x="2966800" y="557549"/>
        <a:ext cx="1307562" cy="567993"/>
      </dsp:txXfrm>
    </dsp:sp>
    <dsp:sp modelId="{1DD7EC99-52B2-43D7-A9B7-71279D1CE605}">
      <dsp:nvSpPr>
        <dsp:cNvPr id="0" name=""/>
        <dsp:cNvSpPr/>
      </dsp:nvSpPr>
      <dsp:spPr>
        <a:xfrm>
          <a:off x="4403757" y="472085"/>
          <a:ext cx="1369016" cy="629447"/>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83820" tIns="83820" rIns="83820" bIns="83820" numCol="1" spcCol="1270" anchor="ctr" anchorCtr="0">
          <a:noAutofit/>
        </a:bodyPr>
        <a:lstStyle/>
        <a:p>
          <a:pPr lvl="0" algn="ctr" defTabSz="977900">
            <a:lnSpc>
              <a:spcPct val="90000"/>
            </a:lnSpc>
            <a:spcBef>
              <a:spcPct val="0"/>
            </a:spcBef>
            <a:spcAft>
              <a:spcPct val="35000"/>
            </a:spcAft>
          </a:pPr>
          <a:r>
            <a:rPr lang="en-US" sz="2200" kern="1200"/>
            <a:t>Lulus</a:t>
          </a:r>
        </a:p>
      </dsp:txBody>
      <dsp:txXfrm>
        <a:off x="4434484" y="502812"/>
        <a:ext cx="1307562" cy="567993"/>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555D1C7-A1E4-4126-BE18-474D87DBC841}">
      <dsp:nvSpPr>
        <dsp:cNvPr id="0" name=""/>
        <dsp:cNvSpPr/>
      </dsp:nvSpPr>
      <dsp:spPr>
        <a:xfrm>
          <a:off x="216" y="259918"/>
          <a:ext cx="1839692" cy="735876"/>
        </a:xfrm>
        <a:prstGeom prst="chevron">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8255" rIns="0" bIns="8255" numCol="1" spcCol="1270" anchor="ctr" anchorCtr="0">
          <a:noAutofit/>
        </a:bodyPr>
        <a:lstStyle/>
        <a:p>
          <a:pPr lvl="0" algn="ctr" defTabSz="577850">
            <a:lnSpc>
              <a:spcPct val="90000"/>
            </a:lnSpc>
            <a:spcBef>
              <a:spcPct val="0"/>
            </a:spcBef>
            <a:spcAft>
              <a:spcPct val="35000"/>
            </a:spcAft>
          </a:pPr>
          <a:r>
            <a:rPr lang="en-US" sz="1300" kern="1200"/>
            <a:t>Penelitian 1</a:t>
          </a:r>
        </a:p>
        <a:p>
          <a:pPr lvl="0" algn="ctr" defTabSz="577850">
            <a:lnSpc>
              <a:spcPct val="90000"/>
            </a:lnSpc>
            <a:spcBef>
              <a:spcPct val="0"/>
            </a:spcBef>
            <a:spcAft>
              <a:spcPct val="35000"/>
            </a:spcAft>
          </a:pPr>
          <a:r>
            <a:rPr lang="en-US" sz="1300" kern="1200"/>
            <a:t>Penelitian 2</a:t>
          </a:r>
        </a:p>
        <a:p>
          <a:pPr lvl="0" algn="ctr" defTabSz="577850">
            <a:lnSpc>
              <a:spcPct val="90000"/>
            </a:lnSpc>
            <a:spcBef>
              <a:spcPct val="0"/>
            </a:spcBef>
            <a:spcAft>
              <a:spcPct val="35000"/>
            </a:spcAft>
          </a:pPr>
          <a:r>
            <a:rPr lang="en-US" sz="1300" kern="1200"/>
            <a:t>Penelitian 3</a:t>
          </a:r>
        </a:p>
      </dsp:txBody>
      <dsp:txXfrm>
        <a:off x="368154" y="259918"/>
        <a:ext cx="1103816" cy="735876"/>
      </dsp:txXfrm>
    </dsp:sp>
    <dsp:sp modelId="{6CB109B7-8437-40AB-B50E-716CCDBBF04B}">
      <dsp:nvSpPr>
        <dsp:cNvPr id="0" name=""/>
        <dsp:cNvSpPr/>
      </dsp:nvSpPr>
      <dsp:spPr>
        <a:xfrm>
          <a:off x="1600748" y="322468"/>
          <a:ext cx="1526944" cy="610777"/>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3970" tIns="6985" rIns="0" bIns="6985" numCol="1" spcCol="1270" anchor="ctr" anchorCtr="0">
          <a:noAutofit/>
        </a:bodyPr>
        <a:lstStyle/>
        <a:p>
          <a:pPr lvl="0" algn="ctr" defTabSz="488950">
            <a:lnSpc>
              <a:spcPct val="90000"/>
            </a:lnSpc>
            <a:spcBef>
              <a:spcPct val="0"/>
            </a:spcBef>
            <a:spcAft>
              <a:spcPct val="35000"/>
            </a:spcAft>
          </a:pPr>
          <a:r>
            <a:rPr lang="en-US" sz="1100" kern="1200"/>
            <a:t>Makalah 1</a:t>
          </a:r>
        </a:p>
        <a:p>
          <a:pPr lvl="0" algn="ctr" defTabSz="488950">
            <a:lnSpc>
              <a:spcPct val="90000"/>
            </a:lnSpc>
            <a:spcBef>
              <a:spcPct val="0"/>
            </a:spcBef>
            <a:spcAft>
              <a:spcPct val="35000"/>
            </a:spcAft>
          </a:pPr>
          <a:r>
            <a:rPr lang="en-US" sz="1100" kern="1200"/>
            <a:t>Makalah 2</a:t>
          </a:r>
        </a:p>
        <a:p>
          <a:pPr lvl="0" algn="ctr" defTabSz="488950">
            <a:lnSpc>
              <a:spcPct val="90000"/>
            </a:lnSpc>
            <a:spcBef>
              <a:spcPct val="0"/>
            </a:spcBef>
            <a:spcAft>
              <a:spcPct val="35000"/>
            </a:spcAft>
          </a:pPr>
          <a:r>
            <a:rPr lang="en-US" sz="1100" kern="1200"/>
            <a:t>Makalah 3</a:t>
          </a:r>
        </a:p>
      </dsp:txBody>
      <dsp:txXfrm>
        <a:off x="1906137" y="322468"/>
        <a:ext cx="916167" cy="610777"/>
      </dsp:txXfrm>
    </dsp:sp>
    <dsp:sp modelId="{F2B6E5B9-648F-464E-A663-313D74C0DB2E}">
      <dsp:nvSpPr>
        <dsp:cNvPr id="0" name=""/>
        <dsp:cNvSpPr/>
      </dsp:nvSpPr>
      <dsp:spPr>
        <a:xfrm>
          <a:off x="2913921" y="322468"/>
          <a:ext cx="1526944" cy="610777"/>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3970" tIns="6985" rIns="0" bIns="6985" numCol="1" spcCol="1270" anchor="ctr" anchorCtr="0">
          <a:noAutofit/>
        </a:bodyPr>
        <a:lstStyle/>
        <a:p>
          <a:pPr lvl="0" algn="ctr" defTabSz="488950">
            <a:lnSpc>
              <a:spcPct val="90000"/>
            </a:lnSpc>
            <a:spcBef>
              <a:spcPct val="0"/>
            </a:spcBef>
            <a:spcAft>
              <a:spcPct val="35000"/>
            </a:spcAft>
          </a:pPr>
          <a:r>
            <a:rPr lang="en-US" sz="1100" kern="1200"/>
            <a:t>Jurnal</a:t>
          </a:r>
        </a:p>
      </dsp:txBody>
      <dsp:txXfrm>
        <a:off x="3219310" y="322468"/>
        <a:ext cx="916167" cy="610777"/>
      </dsp:txXfrm>
    </dsp:sp>
    <dsp:sp modelId="{6D3F5369-DAB6-497D-B939-6EF92E6C8152}">
      <dsp:nvSpPr>
        <dsp:cNvPr id="0" name=""/>
        <dsp:cNvSpPr/>
      </dsp:nvSpPr>
      <dsp:spPr>
        <a:xfrm>
          <a:off x="4227310" y="725178"/>
          <a:ext cx="1578066" cy="610777"/>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3970" tIns="6985" rIns="0" bIns="6985" numCol="1" spcCol="1270" anchor="ctr" anchorCtr="0">
          <a:noAutofit/>
        </a:bodyPr>
        <a:lstStyle/>
        <a:p>
          <a:pPr lvl="0" algn="ctr" defTabSz="488950">
            <a:lnSpc>
              <a:spcPct val="90000"/>
            </a:lnSpc>
            <a:spcBef>
              <a:spcPct val="0"/>
            </a:spcBef>
            <a:spcAft>
              <a:spcPct val="35000"/>
            </a:spcAft>
          </a:pPr>
          <a:r>
            <a:rPr lang="en-US" sz="1100" kern="1200"/>
            <a:t>Lulus</a:t>
          </a:r>
        </a:p>
      </dsp:txBody>
      <dsp:txXfrm>
        <a:off x="4532699" y="725178"/>
        <a:ext cx="967289" cy="610777"/>
      </dsp:txXfrm>
    </dsp:sp>
    <dsp:sp modelId="{5C316F13-0E2D-4CF5-9D57-A8B0D64F7A61}">
      <dsp:nvSpPr>
        <dsp:cNvPr id="0" name=""/>
        <dsp:cNvSpPr/>
      </dsp:nvSpPr>
      <dsp:spPr>
        <a:xfrm>
          <a:off x="216" y="1098818"/>
          <a:ext cx="1839692" cy="735876"/>
        </a:xfrm>
        <a:prstGeom prst="chevron">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8255" rIns="0" bIns="8255" numCol="1" spcCol="1270" anchor="ctr" anchorCtr="0">
          <a:noAutofit/>
        </a:bodyPr>
        <a:lstStyle/>
        <a:p>
          <a:pPr lvl="0" algn="ctr" defTabSz="577850">
            <a:lnSpc>
              <a:spcPct val="90000"/>
            </a:lnSpc>
            <a:spcBef>
              <a:spcPct val="0"/>
            </a:spcBef>
            <a:spcAft>
              <a:spcPct val="35000"/>
            </a:spcAft>
          </a:pPr>
          <a:r>
            <a:rPr lang="en-US" sz="1300" kern="1200"/>
            <a:t>Penelitian Akhir</a:t>
          </a:r>
        </a:p>
      </dsp:txBody>
      <dsp:txXfrm>
        <a:off x="368154" y="1098818"/>
        <a:ext cx="1103816" cy="735876"/>
      </dsp:txXfrm>
    </dsp:sp>
    <dsp:sp modelId="{1D3C5578-5C74-443D-8C62-B6BD7E839242}">
      <dsp:nvSpPr>
        <dsp:cNvPr id="0" name=""/>
        <dsp:cNvSpPr/>
      </dsp:nvSpPr>
      <dsp:spPr>
        <a:xfrm>
          <a:off x="1600748" y="1161367"/>
          <a:ext cx="1526944" cy="610777"/>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3970" tIns="6985" rIns="0" bIns="6985" numCol="1" spcCol="1270" anchor="ctr" anchorCtr="0">
          <a:noAutofit/>
        </a:bodyPr>
        <a:lstStyle/>
        <a:p>
          <a:pPr lvl="0" algn="ctr" defTabSz="488950">
            <a:lnSpc>
              <a:spcPct val="90000"/>
            </a:lnSpc>
            <a:spcBef>
              <a:spcPct val="0"/>
            </a:spcBef>
            <a:spcAft>
              <a:spcPct val="35000"/>
            </a:spcAft>
          </a:pPr>
          <a:r>
            <a:rPr lang="en-US" sz="1100" kern="1200"/>
            <a:t>Skripsi</a:t>
          </a:r>
        </a:p>
      </dsp:txBody>
      <dsp:txXfrm>
        <a:off x="1906137" y="1161367"/>
        <a:ext cx="916167" cy="610777"/>
      </dsp:txXfrm>
    </dsp:sp>
    <dsp:sp modelId="{FB2E35E8-2706-46AD-8627-10CAE1579D89}">
      <dsp:nvSpPr>
        <dsp:cNvPr id="0" name=""/>
        <dsp:cNvSpPr/>
      </dsp:nvSpPr>
      <dsp:spPr>
        <a:xfrm>
          <a:off x="2913921" y="1161367"/>
          <a:ext cx="1526944" cy="610777"/>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3970" tIns="6985" rIns="0" bIns="6985" numCol="1" spcCol="1270" anchor="ctr" anchorCtr="0">
          <a:noAutofit/>
        </a:bodyPr>
        <a:lstStyle/>
        <a:p>
          <a:pPr lvl="0" algn="ctr" defTabSz="488950">
            <a:lnSpc>
              <a:spcPct val="90000"/>
            </a:lnSpc>
            <a:spcBef>
              <a:spcPct val="0"/>
            </a:spcBef>
            <a:spcAft>
              <a:spcPct val="35000"/>
            </a:spcAft>
          </a:pPr>
          <a:r>
            <a:rPr lang="en-US" sz="1100" kern="1200"/>
            <a:t>Ujian</a:t>
          </a:r>
        </a:p>
      </dsp:txBody>
      <dsp:txXfrm>
        <a:off x="3219310" y="1161367"/>
        <a:ext cx="916167" cy="610777"/>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4.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6</Pages>
  <Words>2110</Words>
  <Characters>12032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ukp</Company>
  <LinksUpToDate>false</LinksUpToDate>
  <CharactersWithSpaces>14114</CharactersWithSpaces>
  <SharedDoc>false</SharedDoc>
  <HLinks>
    <vt:vector size="6" baseType="variant">
      <vt:variant>
        <vt:i4>1376280</vt:i4>
      </vt:variant>
      <vt:variant>
        <vt:i4>0</vt:i4>
      </vt:variant>
      <vt:variant>
        <vt:i4>0</vt:i4>
      </vt:variant>
      <vt:variant>
        <vt:i4>5</vt:i4>
      </vt:variant>
      <vt:variant>
        <vt:lpwstr>http://edukasi.kompas.com/read/2012/02/03</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dekan sastra</dc:creator>
  <cp:keywords/>
  <dc:description/>
  <cp:lastModifiedBy>dekan sastra</cp:lastModifiedBy>
  <cp:revision>63</cp:revision>
  <dcterms:created xsi:type="dcterms:W3CDTF">2012-05-02T05:21:00Z</dcterms:created>
  <dcterms:modified xsi:type="dcterms:W3CDTF">2012-05-07T05:00:00Z</dcterms:modified>
</cp:coreProperties>
</file>